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POWER-TEK BD </w:t>
      </w:r>
      <w:r w:rsidR="008C4FBC">
        <w:rPr>
          <w:rFonts w:ascii="Arial" w:hAnsi="Arial" w:cs="Arial"/>
          <w:b/>
          <w:color w:val="auto"/>
          <w:sz w:val="20"/>
          <w:szCs w:val="20"/>
          <w:lang w:val="en-US"/>
        </w:rPr>
        <w:t>70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BA0AF6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ALU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Mineralwolle Platte zur Isolierung von Behältern in der Industrie, Kolonnen, Kraftwerkskesseln, Öfen, Rauchgaskanälen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="00BA0AF6">
        <w:rPr>
          <w:rFonts w:ascii="Arial" w:hAnsi="Arial" w:cs="Arial"/>
          <w:color w:val="auto"/>
          <w:sz w:val="20"/>
          <w:szCs w:val="20"/>
          <w:lang w:val="de-DE"/>
        </w:rPr>
        <w:t xml:space="preserve">eine einseitige </w:t>
      </w:r>
      <w:r w:rsidR="00BA0AF6" w:rsidRPr="003479E7">
        <w:rPr>
          <w:rFonts w:ascii="Arial" w:hAnsi="Arial" w:cs="Arial"/>
          <w:color w:val="auto"/>
          <w:sz w:val="20"/>
          <w:szCs w:val="20"/>
          <w:lang w:val="de-DE"/>
        </w:rPr>
        <w:t>reißfeste, glasfaserverstärkte Aluminiumfolie</w:t>
      </w:r>
      <w:r w:rsidR="00BA0AF6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1E0531" w:rsidRDefault="00F05DC9" w:rsidP="001E053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 für Hochtemperatur Anwendungen.</w:t>
      </w:r>
      <w:r w:rsidR="00C41302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1E0531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1E0531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="001E0531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soll ein </w:t>
      </w:r>
      <w:r w:rsidR="001E0531">
        <w:rPr>
          <w:rFonts w:ascii="Arial" w:hAnsi="Arial" w:cs="Arial"/>
          <w:color w:val="auto"/>
          <w:sz w:val="20"/>
          <w:szCs w:val="20"/>
          <w:lang w:val="de-DE"/>
        </w:rPr>
        <w:t xml:space="preserve">überwiegend </w:t>
      </w:r>
      <w:r w:rsidR="001E0531" w:rsidRPr="003479E7">
        <w:rPr>
          <w:rFonts w:ascii="Arial" w:hAnsi="Arial" w:cs="Arial"/>
          <w:color w:val="auto"/>
          <w:sz w:val="20"/>
          <w:szCs w:val="20"/>
          <w:lang w:val="de-DE"/>
        </w:rPr>
        <w:t>biologisch</w:t>
      </w:r>
      <w:r w:rsidR="001E0531">
        <w:rPr>
          <w:rFonts w:ascii="Arial" w:hAnsi="Arial" w:cs="Arial"/>
          <w:color w:val="auto"/>
          <w:sz w:val="20"/>
          <w:szCs w:val="20"/>
          <w:lang w:val="de-DE"/>
        </w:rPr>
        <w:t>es</w:t>
      </w:r>
      <w:r w:rsidR="001E0531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Bindemittel, z.B. </w:t>
      </w:r>
      <w:proofErr w:type="spellStart"/>
      <w:r w:rsidR="001E0531" w:rsidRPr="003479E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="001E0531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Technology</w:t>
      </w:r>
      <w:r w:rsidR="001E0531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="001E0531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, ohne die Zugabe von Formaldehyd, </w:t>
      </w:r>
      <w:r w:rsidR="001E0531">
        <w:rPr>
          <w:rFonts w:ascii="Arial" w:hAnsi="Arial" w:cs="Arial"/>
          <w:color w:val="auto"/>
          <w:sz w:val="20"/>
          <w:szCs w:val="20"/>
          <w:lang w:val="de-DE"/>
        </w:rPr>
        <w:t xml:space="preserve">und nach </w:t>
      </w:r>
      <w:proofErr w:type="spellStart"/>
      <w:r w:rsidR="001E0531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  <w:r w:rsidR="001E0531">
        <w:rPr>
          <w:rFonts w:ascii="Arial" w:hAnsi="Arial" w:cs="Arial"/>
          <w:color w:val="auto"/>
          <w:sz w:val="20"/>
          <w:szCs w:val="20"/>
          <w:lang w:val="de-DE"/>
        </w:rPr>
        <w:t xml:space="preserve"> Gold </w:t>
      </w:r>
      <w:proofErr w:type="spellStart"/>
      <w:r w:rsidR="001E0531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="001E0531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="001E0531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="001E0531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="001E0531">
        <w:rPr>
          <w:rFonts w:ascii="Arial" w:hAnsi="Arial" w:cs="Arial"/>
          <w:color w:val="auto"/>
          <w:sz w:val="20"/>
          <w:szCs w:val="20"/>
          <w:lang w:val="de-DE"/>
        </w:rPr>
        <w:t>quality</w:t>
      </w:r>
      <w:proofErr w:type="spellEnd"/>
      <w:r w:rsidR="001E0531">
        <w:rPr>
          <w:rFonts w:ascii="Arial" w:hAnsi="Arial" w:cs="Arial"/>
          <w:color w:val="auto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1E0531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E0531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1E0531">
        <w:rPr>
          <w:rFonts w:ascii="Arial" w:hAnsi="Arial" w:cs="Arial"/>
          <w:b/>
          <w:sz w:val="20"/>
          <w:szCs w:val="20"/>
          <w:lang w:val="en-US"/>
        </w:rPr>
        <w:t>:</w:t>
      </w:r>
    </w:p>
    <w:p w:rsidR="00C41302" w:rsidRPr="001A5D03" w:rsidRDefault="00C41302" w:rsidP="00C413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1. Eurofins</w:t>
      </w:r>
    </w:p>
    <w:p w:rsidR="00C41302" w:rsidRPr="001A5D03" w:rsidRDefault="00C41302" w:rsidP="00C413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C41302" w:rsidRDefault="00C4130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C4130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C4130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8C4FBC">
        <w:rPr>
          <w:rFonts w:ascii="Arial" w:hAnsi="Arial" w:cs="Arial"/>
          <w:sz w:val="20"/>
          <w:szCs w:val="20"/>
          <w:lang w:val="de-DE"/>
        </w:rPr>
        <w:t>41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457252">
        <w:rPr>
          <w:rFonts w:ascii="Arial" w:hAnsi="Arial" w:cs="Arial"/>
          <w:sz w:val="20"/>
          <w:szCs w:val="20"/>
          <w:lang w:val="de-DE"/>
        </w:rPr>
        <w:t>45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457252">
        <w:rPr>
          <w:rFonts w:ascii="Arial" w:hAnsi="Arial" w:cs="Arial"/>
          <w:sz w:val="20"/>
          <w:szCs w:val="20"/>
          <w:lang w:val="de-DE"/>
        </w:rPr>
        <w:t>59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457252">
        <w:rPr>
          <w:rFonts w:ascii="Arial" w:hAnsi="Arial" w:cs="Arial"/>
          <w:sz w:val="20"/>
          <w:szCs w:val="20"/>
          <w:lang w:val="de-DE"/>
        </w:rPr>
        <w:t>75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300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095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400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119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500 °C</w:t>
      </w:r>
    </w:p>
    <w:p w:rsid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147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5921B2"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457252" w:rsidRPr="00F05DC9" w:rsidRDefault="0045725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178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8C4FBC">
        <w:rPr>
          <w:rFonts w:ascii="Arial" w:hAnsi="Arial" w:cs="Arial"/>
          <w:sz w:val="20"/>
          <w:szCs w:val="20"/>
          <w:lang w:val="de-DE"/>
        </w:rPr>
        <w:t>70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mindestens </w:t>
      </w:r>
      <w:r w:rsidR="008C4FBC">
        <w:rPr>
          <w:rFonts w:ascii="Arial" w:hAnsi="Arial" w:cs="Arial"/>
          <w:color w:val="auto"/>
          <w:sz w:val="20"/>
          <w:szCs w:val="20"/>
          <w:lang w:val="de-DE"/>
        </w:rPr>
        <w:t>70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C4130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B84356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C4130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F05DC9" w:rsidRPr="00B84356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C4130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207A8E" w:rsidRPr="003479E7" w:rsidRDefault="00207A8E" w:rsidP="00207A8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="00117F0C">
        <w:rPr>
          <w:rFonts w:ascii="Arial" w:hAnsi="Arial" w:cs="Arial"/>
          <w:sz w:val="20"/>
          <w:szCs w:val="20"/>
          <w:lang w:val="de-DE"/>
        </w:rPr>
        <w:t>S</w:t>
      </w:r>
      <w:r w:rsidR="00117F0C">
        <w:rPr>
          <w:rFonts w:ascii="Arial" w:hAnsi="Arial" w:cs="Arial"/>
          <w:sz w:val="16"/>
          <w:szCs w:val="16"/>
          <w:lang w:val="de-DE"/>
        </w:rPr>
        <w:t>d</w:t>
      </w:r>
      <w:proofErr w:type="spellEnd"/>
      <w:r w:rsidR="00117F0C">
        <w:rPr>
          <w:rFonts w:ascii="Arial" w:hAnsi="Arial" w:cs="Arial"/>
          <w:sz w:val="20"/>
          <w:szCs w:val="20"/>
          <w:lang w:val="de-DE"/>
        </w:rPr>
        <w:t>: ≥200 m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457252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30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MW-EN14303-T5-</w:t>
      </w:r>
      <w:proofErr w:type="gramStart"/>
      <w:r w:rsidRPr="00F05DC9">
        <w:rPr>
          <w:rFonts w:ascii="Arial" w:hAnsi="Arial" w:cs="Arial"/>
          <w:sz w:val="20"/>
          <w:szCs w:val="20"/>
          <w:lang w:val="de-DE"/>
        </w:rPr>
        <w:t>ST(</w:t>
      </w:r>
      <w:proofErr w:type="gramEnd"/>
      <w:r w:rsidRPr="00F05DC9">
        <w:rPr>
          <w:rFonts w:ascii="Arial" w:hAnsi="Arial" w:cs="Arial"/>
          <w:sz w:val="20"/>
          <w:szCs w:val="20"/>
          <w:lang w:val="de-DE"/>
        </w:rPr>
        <w:t>+)</w:t>
      </w:r>
      <w:r w:rsidR="008C4FBC">
        <w:rPr>
          <w:rFonts w:ascii="Arial" w:hAnsi="Arial" w:cs="Arial"/>
          <w:sz w:val="20"/>
          <w:szCs w:val="20"/>
          <w:lang w:val="de-DE"/>
        </w:rPr>
        <w:t>70</w:t>
      </w:r>
      <w:r w:rsidRPr="00F05DC9">
        <w:rPr>
          <w:rFonts w:ascii="Arial" w:hAnsi="Arial" w:cs="Arial"/>
          <w:sz w:val="20"/>
          <w:szCs w:val="20"/>
          <w:lang w:val="de-DE"/>
        </w:rPr>
        <w:t>0-WS1-</w:t>
      </w:r>
      <w:r w:rsidR="00BA0AF6">
        <w:rPr>
          <w:rFonts w:ascii="Arial" w:hAnsi="Arial" w:cs="Arial"/>
          <w:sz w:val="20"/>
          <w:szCs w:val="20"/>
          <w:lang w:val="de-DE"/>
        </w:rPr>
        <w:t>MV</w:t>
      </w:r>
      <w:r w:rsidR="009D29BD">
        <w:rPr>
          <w:rFonts w:ascii="Arial" w:hAnsi="Arial" w:cs="Arial"/>
          <w:sz w:val="20"/>
          <w:szCs w:val="20"/>
          <w:lang w:val="de-DE"/>
        </w:rPr>
        <w:t>2</w:t>
      </w:r>
      <w:r w:rsidR="00BA0AF6">
        <w:rPr>
          <w:rFonts w:ascii="Arial" w:hAnsi="Arial" w:cs="Arial"/>
          <w:sz w:val="20"/>
          <w:szCs w:val="20"/>
          <w:lang w:val="de-DE"/>
        </w:rPr>
        <w:t>-</w:t>
      </w:r>
      <w:r w:rsidRPr="00F05DC9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FC5FAC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B84356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B84356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1237D7">
        <w:rPr>
          <w:rFonts w:ascii="Arial" w:hAnsi="Arial" w:cs="Arial"/>
          <w:sz w:val="20"/>
          <w:szCs w:val="20"/>
          <w:lang w:val="de-DE"/>
        </w:rPr>
        <w:t xml:space="preserve">30, 40,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50, 60, 80, 100, 120</w:t>
      </w:r>
      <w:r w:rsidR="001237D7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</w:t>
      </w:r>
      <w:r w:rsidR="0076597A">
        <w:rPr>
          <w:rFonts w:ascii="Arial" w:hAnsi="Arial" w:cs="Arial"/>
          <w:sz w:val="20"/>
          <w:szCs w:val="20"/>
          <w:lang w:val="de-DE"/>
        </w:rPr>
        <w:t xml:space="preserve"> </w:t>
      </w:r>
      <w:r w:rsidR="0076597A" w:rsidRPr="0076597A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proofErr w:type="gramStart"/>
      <w:r w:rsidR="0076597A" w:rsidRPr="0076597A">
        <w:rPr>
          <w:rFonts w:ascii="Arial" w:hAnsi="Arial" w:cs="Arial"/>
          <w:sz w:val="20"/>
          <w:szCs w:val="20"/>
          <w:lang w:val="de-DE"/>
        </w:rPr>
        <w:t>max.mögliche</w:t>
      </w:r>
      <w:proofErr w:type="spellEnd"/>
      <w:proofErr w:type="gramEnd"/>
      <w:r w:rsidR="0076597A" w:rsidRPr="0076597A">
        <w:rPr>
          <w:rFonts w:ascii="Arial" w:hAnsi="Arial" w:cs="Arial"/>
          <w:sz w:val="20"/>
          <w:szCs w:val="20"/>
          <w:lang w:val="de-DE"/>
        </w:rPr>
        <w:t xml:space="preserve"> Dicke </w:t>
      </w:r>
      <w:r w:rsidR="0076597A">
        <w:rPr>
          <w:rFonts w:ascii="Arial" w:hAnsi="Arial" w:cs="Arial"/>
          <w:sz w:val="20"/>
          <w:szCs w:val="20"/>
          <w:lang w:val="de-DE"/>
        </w:rPr>
        <w:t>160</w:t>
      </w:r>
      <w:bookmarkStart w:id="0" w:name="_GoBack"/>
      <w:bookmarkEnd w:id="0"/>
      <w:r w:rsidR="0076597A" w:rsidRPr="0076597A">
        <w:rPr>
          <w:rFonts w:ascii="Arial" w:hAnsi="Arial" w:cs="Arial"/>
          <w:sz w:val="20"/>
          <w:szCs w:val="20"/>
          <w:lang w:val="de-DE"/>
        </w:rPr>
        <w:t xml:space="preserve"> mm)</w:t>
      </w:r>
      <w:r w:rsidR="00F05DC9" w:rsidRPr="00F05DC9">
        <w:rPr>
          <w:rFonts w:ascii="Arial" w:hAnsi="Arial" w:cs="Arial"/>
          <w:sz w:val="20"/>
          <w:szCs w:val="20"/>
          <w:lang w:val="de-DE"/>
        </w:rPr>
        <w:t>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117F0C"/>
    <w:rsid w:val="001237D7"/>
    <w:rsid w:val="001E0531"/>
    <w:rsid w:val="00207A8E"/>
    <w:rsid w:val="003276BC"/>
    <w:rsid w:val="00457252"/>
    <w:rsid w:val="005921B2"/>
    <w:rsid w:val="0065437C"/>
    <w:rsid w:val="0076597A"/>
    <w:rsid w:val="00831E05"/>
    <w:rsid w:val="008C4FBC"/>
    <w:rsid w:val="00904367"/>
    <w:rsid w:val="009D29BD"/>
    <w:rsid w:val="00A767AE"/>
    <w:rsid w:val="00B31A99"/>
    <w:rsid w:val="00B84356"/>
    <w:rsid w:val="00BA0AF6"/>
    <w:rsid w:val="00C41302"/>
    <w:rsid w:val="00C5565E"/>
    <w:rsid w:val="00C7651D"/>
    <w:rsid w:val="00CC3E36"/>
    <w:rsid w:val="00EE2B6F"/>
    <w:rsid w:val="00EF01BF"/>
    <w:rsid w:val="00F05DC9"/>
    <w:rsid w:val="00F4765F"/>
    <w:rsid w:val="00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9351"/>
  <w15:docId w15:val="{14CB5901-C94C-401F-90B6-44813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9</cp:revision>
  <dcterms:created xsi:type="dcterms:W3CDTF">2018-02-11T09:32:00Z</dcterms:created>
  <dcterms:modified xsi:type="dcterms:W3CDTF">2020-06-12T08:25:00Z</dcterms:modified>
</cp:coreProperties>
</file>