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1DF87" w14:textId="77777777" w:rsidR="00E04B61" w:rsidRDefault="00E04B61" w:rsidP="00B93A6E">
      <w:pPr>
        <w:pStyle w:val="Default"/>
        <w:jc w:val="both"/>
        <w:rPr>
          <w:rFonts w:ascii="Arial" w:hAnsi="Arial"/>
          <w:b/>
          <w:color w:val="auto"/>
          <w:sz w:val="20"/>
          <w:szCs w:val="20"/>
        </w:rPr>
      </w:pPr>
    </w:p>
    <w:p w14:paraId="599779C2" w14:textId="77777777" w:rsidR="00E04B61" w:rsidRDefault="00E04B61" w:rsidP="00B93A6E">
      <w:pPr>
        <w:pStyle w:val="Default"/>
        <w:jc w:val="both"/>
        <w:rPr>
          <w:rFonts w:ascii="Arial" w:hAnsi="Arial"/>
          <w:b/>
          <w:color w:val="auto"/>
          <w:sz w:val="20"/>
          <w:szCs w:val="20"/>
        </w:rPr>
      </w:pPr>
    </w:p>
    <w:p w14:paraId="6734DC2F" w14:textId="1C393448" w:rsidR="006D54A3" w:rsidRDefault="006D54A3" w:rsidP="00B93A6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auto"/>
          <w:sz w:val="20"/>
          <w:szCs w:val="20"/>
        </w:rPr>
        <w:t>SECTIONS DE CONDUITE</w:t>
      </w:r>
    </w:p>
    <w:p w14:paraId="05B8C7E8" w14:textId="65A43291" w:rsidR="00B93A6E" w:rsidRPr="00B93A6E" w:rsidRDefault="00B93A6E" w:rsidP="00B93A6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KNAUF INSULATION THERMO-TEK PS PRO ALU</w:t>
      </w:r>
    </w:p>
    <w:p w14:paraId="1CD9CCA6" w14:textId="77777777" w:rsidR="003276BC" w:rsidRPr="00B93A6E" w:rsidRDefault="003276BC">
      <w:pPr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B93A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d’isolation :</w:t>
      </w:r>
    </w:p>
    <w:p w14:paraId="57D4F427" w14:textId="4725D79A" w:rsidR="00B93A6E" w:rsidRDefault="00EA68FD" w:rsidP="00B93A6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Section de conduite concentrique en laine minérale permettant d’isoler les tuyaux de chauffage et d’eau.</w:t>
      </w:r>
    </w:p>
    <w:p w14:paraId="1FA769CA" w14:textId="11CD056A" w:rsidR="00B93A6E" w:rsidRPr="00943F46" w:rsidRDefault="00B93A6E" w:rsidP="0080327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Section de conduite certifiée et marquée CE selon la norme EN 14303.</w:t>
      </w:r>
    </w:p>
    <w:p w14:paraId="74923A41" w14:textId="77777777" w:rsidR="00B93A6E" w:rsidRPr="00943F46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B93A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Revêtement :</w:t>
      </w:r>
    </w:p>
    <w:p w14:paraId="11FC2F3F" w14:textId="01557E84" w:rsidR="00B93A6E" w:rsidRPr="00B93A6E" w:rsidRDefault="00B93A6E" w:rsidP="002E071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Section de conduite recouverte d’un film en aluminium renforcé de fibre de verre sur une face.</w:t>
      </w:r>
    </w:p>
    <w:p w14:paraId="12AD4D9F" w14:textId="77777777" w:rsidR="00B93A6E" w:rsidRPr="00943F46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B93A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 :</w:t>
      </w:r>
    </w:p>
    <w:p w14:paraId="70C8876B" w14:textId="529B89A7" w:rsidR="00B93A6E" w:rsidRDefault="00C60982" w:rsidP="00B93A6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Section de conduite concentrique moulée en laine minérale de dimensions précises, revêtue sur une face d’un film en aluminium renforcé de fibre de verre résistant à la déchirure. </w:t>
      </w:r>
      <w:r>
        <w:rPr>
          <w:rFonts w:ascii="Arial" w:hAnsi="Arial"/>
          <w:color w:val="auto"/>
          <w:sz w:val="20"/>
          <w:szCs w:val="20"/>
        </w:rPr>
        <w:t xml:space="preserve">Section de conduite en laine minérale incluant un liant majoritairement issu de matériaux d’origine naturelle (tel que le liant </w:t>
      </w:r>
      <w:proofErr w:type="spellStart"/>
      <w:r>
        <w:rPr>
          <w:rFonts w:ascii="Arial" w:hAnsi="Arial"/>
          <w:color w:val="auto"/>
          <w:sz w:val="20"/>
          <w:szCs w:val="20"/>
        </w:rPr>
        <w:t>Ecose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auto"/>
          <w:sz w:val="20"/>
          <w:szCs w:val="20"/>
        </w:rPr>
        <w:t>Technology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sans formaldéhyde ajouté) et certifiée conforme aux normes de qualité </w:t>
      </w:r>
      <w:proofErr w:type="spellStart"/>
      <w:r>
        <w:rPr>
          <w:rFonts w:ascii="Arial" w:hAnsi="Arial"/>
          <w:color w:val="auto"/>
          <w:sz w:val="20"/>
          <w:szCs w:val="20"/>
        </w:rPr>
        <w:t>Eurofins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Gold Indoor Air </w:t>
      </w:r>
      <w:proofErr w:type="spellStart"/>
      <w:r>
        <w:rPr>
          <w:rFonts w:ascii="Arial" w:hAnsi="Arial"/>
          <w:color w:val="auto"/>
          <w:sz w:val="20"/>
          <w:szCs w:val="20"/>
        </w:rPr>
        <w:t>Comfort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ou équivalent. Pour faciliter son installation sur la conduite, la section de conduite est dotée d’une petite fente située sur le côté opposé à l’ouverture longitudinale. Jointure longitudinale fermée à l’aide d’un rabat autocollant.</w:t>
      </w:r>
    </w:p>
    <w:p w14:paraId="580004A3" w14:textId="77777777" w:rsidR="00B93A6E" w:rsidRPr="00943F46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E607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Principales caractéristiques :</w:t>
      </w:r>
    </w:p>
    <w:p w14:paraId="193D0130" w14:textId="44E13C6D" w:rsidR="00E607E2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1. </w:t>
      </w:r>
      <w:proofErr w:type="spellStart"/>
      <w:r>
        <w:rPr>
          <w:rFonts w:ascii="Arial" w:hAnsi="Arial"/>
          <w:color w:val="auto"/>
          <w:sz w:val="20"/>
          <w:szCs w:val="20"/>
        </w:rPr>
        <w:t>Eurofins</w:t>
      </w:r>
      <w:proofErr w:type="spellEnd"/>
    </w:p>
    <w:p w14:paraId="54635817" w14:textId="77777777" w:rsidR="00EE6367" w:rsidRDefault="00EE6367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Certification Indoor Air </w:t>
      </w:r>
      <w:proofErr w:type="spellStart"/>
      <w:r>
        <w:rPr>
          <w:rFonts w:ascii="Arial" w:hAnsi="Arial"/>
          <w:color w:val="auto"/>
          <w:sz w:val="20"/>
          <w:szCs w:val="20"/>
        </w:rPr>
        <w:t>Comfort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Gold</w:t>
      </w:r>
    </w:p>
    <w:p w14:paraId="02375967" w14:textId="77777777" w:rsidR="00EE6367" w:rsidRPr="00943F46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6D7F3D" w14:textId="7568E000" w:rsidR="00E607E2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Protection incendie</w:t>
      </w:r>
    </w:p>
    <w:p w14:paraId="04A4FC4F" w14:textId="01DB9612" w:rsidR="004F5293" w:rsidRDefault="00E607E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Section de conduite incombustible présentant le classement de résistance au feu suivant selon la norme EN 13501-1 :</w:t>
      </w:r>
      <w:r>
        <w:rPr>
          <w:rFonts w:ascii="Arial" w:hAnsi="Arial"/>
          <w:color w:val="auto"/>
          <w:sz w:val="20"/>
          <w:szCs w:val="20"/>
        </w:rPr>
        <w:tab/>
      </w:r>
    </w:p>
    <w:p w14:paraId="23B71132" w14:textId="4F4AAEBF" w:rsidR="00E607E2" w:rsidRDefault="00E607E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A2</w:t>
      </w:r>
      <w:r>
        <w:rPr>
          <w:rFonts w:ascii="Arial" w:hAnsi="Arial"/>
          <w:color w:val="auto"/>
          <w:sz w:val="20"/>
          <w:szCs w:val="20"/>
          <w:vertAlign w:val="subscript"/>
        </w:rPr>
        <w:t>L</w:t>
      </w:r>
      <w:r>
        <w:rPr>
          <w:rFonts w:ascii="Arial" w:hAnsi="Arial"/>
          <w:color w:val="auto"/>
          <w:sz w:val="20"/>
          <w:szCs w:val="20"/>
        </w:rPr>
        <w:t>-s1, d0 pour un diamètre extérieur ≤ 300 mm</w:t>
      </w:r>
    </w:p>
    <w:p w14:paraId="411B60F6" w14:textId="5823AB02" w:rsidR="00E607E2" w:rsidRDefault="00E607E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A2-s1, d0 pour un diamètre extérieur &gt; 300 mm</w:t>
      </w:r>
    </w:p>
    <w:p w14:paraId="5263A73D" w14:textId="1D5C247A" w:rsidR="00E607E2" w:rsidRDefault="00EE6367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Résistance au feu selon EN 13501-2 : EI 120 pour les joints de murs/plafonds.</w:t>
      </w:r>
    </w:p>
    <w:p w14:paraId="5413C240" w14:textId="77777777" w:rsidR="00EE6367" w:rsidRPr="00943F46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52B3DEF6" w:rsidR="00E607E2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Propriétés thermiques</w:t>
      </w:r>
    </w:p>
    <w:p w14:paraId="1EBAA308" w14:textId="61164B97" w:rsidR="00C2691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 λ de conductivité thermique selon la norme EN ISO 8497 :</w:t>
      </w:r>
    </w:p>
    <w:p w14:paraId="50FBEBF1" w14:textId="407C7806" w:rsidR="005E0569" w:rsidRPr="005E0569" w:rsidRDefault="005E0569" w:rsidP="004F529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0,033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10 °C</w:t>
      </w:r>
    </w:p>
    <w:p w14:paraId="40922237" w14:textId="4957FE87" w:rsidR="00532CE3" w:rsidRPr="005E0569" w:rsidRDefault="00532CE3" w:rsidP="00532CE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0,035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40 °C</w:t>
      </w:r>
    </w:p>
    <w:p w14:paraId="6B9768D2" w14:textId="0A28EF1C" w:rsidR="005E0569" w:rsidRPr="005E0569" w:rsidRDefault="005E0569" w:rsidP="004F529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0,037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50 °C</w:t>
      </w:r>
    </w:p>
    <w:p w14:paraId="2A9D2C30" w14:textId="764ADC0E" w:rsidR="005E0569" w:rsidRPr="005E0569" w:rsidRDefault="005E0569" w:rsidP="004F529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0,044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100 °C</w:t>
      </w:r>
    </w:p>
    <w:p w14:paraId="6AB4F67E" w14:textId="724C89F1" w:rsidR="005E0569" w:rsidRPr="005E0569" w:rsidRDefault="005E0569" w:rsidP="004F529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0,052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150 °C</w:t>
      </w:r>
    </w:p>
    <w:p w14:paraId="3B611D6F" w14:textId="7295B7FD" w:rsidR="005E0569" w:rsidRPr="005E0569" w:rsidRDefault="00322216" w:rsidP="004F529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0,062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200 °C</w:t>
      </w:r>
    </w:p>
    <w:p w14:paraId="17B3071D" w14:textId="141618CE" w:rsidR="005E0569" w:rsidRPr="005E0569" w:rsidRDefault="005E0569" w:rsidP="004F529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0,073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250 °C</w:t>
      </w:r>
    </w:p>
    <w:p w14:paraId="50D3A68F" w14:textId="2F703D5F" w:rsidR="00C2691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Température maximale d’exploitation : 500 °C minimum, mesurée selon la norme EN 14707.</w:t>
      </w:r>
    </w:p>
    <w:p w14:paraId="62A9AF1D" w14:textId="77777777" w:rsidR="00EE6367" w:rsidRPr="00943F46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37FC49C8" w:rsidR="00E607E2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Produits chimiques</w:t>
      </w:r>
    </w:p>
    <w:p w14:paraId="4D3F1985" w14:textId="4C5AB4B1" w:rsidR="00C2691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Qualité AS selon EN 13468 : teneur en chlorures inférieure à 10 ppm.</w:t>
      </w:r>
    </w:p>
    <w:p w14:paraId="5D383A16" w14:textId="77777777" w:rsidR="001F35C2" w:rsidRPr="00943F46" w:rsidRDefault="001F35C2" w:rsidP="005E056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5A119045" w:rsidR="00E607E2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5. Tolérances dimensionnelles</w:t>
      </w:r>
    </w:p>
    <w:p w14:paraId="6EAC4F63" w14:textId="35F6BD20" w:rsidR="00E607E2" w:rsidRDefault="00E607E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Classe de tolérances dimensionnelles : T8 pour les tuyaux &lt; 150 mm et T9 pour les tuyaux ≥ 150 mm de diamètre extérieur selon la norme EN 14303.</w:t>
      </w:r>
    </w:p>
    <w:p w14:paraId="51C17E0E" w14:textId="77777777" w:rsidR="001F35C2" w:rsidRPr="00943F46" w:rsidRDefault="001F35C2" w:rsidP="005E056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FC030F1" w14:textId="77777777" w:rsidR="00943F46" w:rsidRPr="00943F46" w:rsidRDefault="00943F46" w:rsidP="00943F4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6. Autres certifications</w:t>
      </w:r>
    </w:p>
    <w:p w14:paraId="1B22660B" w14:textId="779F3E84" w:rsidR="00943F46" w:rsidRPr="00943F46" w:rsidRDefault="00943F46" w:rsidP="00943F4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Certification RAL ; Classification M1.</w:t>
      </w:r>
    </w:p>
    <w:p w14:paraId="11B17B55" w14:textId="77777777" w:rsidR="00943F46" w:rsidRPr="00943F46" w:rsidRDefault="00943F46" w:rsidP="00943F46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B644869" w14:textId="60D51C5B" w:rsidR="00943F46" w:rsidRDefault="00943F46" w:rsidP="00943F4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7. Autres critères</w:t>
      </w:r>
    </w:p>
    <w:p w14:paraId="068689A4" w14:textId="77777777" w:rsidR="00E04B61" w:rsidRDefault="00B879AD" w:rsidP="00B879AD">
      <w:pPr>
        <w:pStyle w:val="Default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Épaisseur de la couche d’air équivalente à la diffusion de vapeur d’eau selon</w:t>
      </w:r>
    </w:p>
    <w:p w14:paraId="617C6772" w14:textId="725B0E99" w:rsidR="00B879AD" w:rsidRDefault="00B879AD" w:rsidP="00B879A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/>
          <w:color w:val="auto"/>
          <w:sz w:val="20"/>
          <w:szCs w:val="20"/>
        </w:rPr>
        <w:t>la</w:t>
      </w:r>
      <w:proofErr w:type="gramEnd"/>
      <w:r>
        <w:rPr>
          <w:rFonts w:ascii="Arial" w:hAnsi="Arial"/>
          <w:color w:val="auto"/>
          <w:sz w:val="20"/>
          <w:szCs w:val="20"/>
        </w:rPr>
        <w:t xml:space="preserve"> norme EN 13469 :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16"/>
          <w:szCs w:val="16"/>
        </w:rPr>
        <w:t>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E04B61">
        <w:rPr>
          <w:rFonts w:ascii="Arial" w:hAnsi="Arial"/>
          <w:sz w:val="20"/>
          <w:szCs w:val="20"/>
        </w:rPr>
        <w:t>≥ </w:t>
      </w:r>
      <w:r w:rsidR="00E04B61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00 m</w:t>
      </w:r>
      <w:r>
        <w:rPr>
          <w:rFonts w:ascii="Arial" w:hAnsi="Arial"/>
          <w:color w:val="auto"/>
          <w:sz w:val="20"/>
          <w:szCs w:val="20"/>
        </w:rPr>
        <w:t>.</w:t>
      </w:r>
    </w:p>
    <w:p w14:paraId="1384CAE4" w14:textId="236B85A3" w:rsidR="00E607E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Absorption de l’eau selon la norme EN 13472 : 1 kg/m² maximum.</w:t>
      </w:r>
    </w:p>
    <w:p w14:paraId="68684CF7" w14:textId="5142A6CB" w:rsidR="003E734E" w:rsidRDefault="003E734E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Point de fusion des fibres selon la norme DIN 4102-17 : ≥ 1000 °C.</w:t>
      </w:r>
    </w:p>
    <w:p w14:paraId="045D8C28" w14:textId="77777777" w:rsidR="00C26912" w:rsidRPr="00943F46" w:rsidRDefault="00C26912" w:rsidP="00E607E2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80327F" w:rsidRDefault="0080327F" w:rsidP="0080327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Code d’identification EN :</w:t>
      </w:r>
    </w:p>
    <w:p w14:paraId="281E5F65" w14:textId="41036A26" w:rsidR="0080327F" w:rsidRPr="00943F46" w:rsidRDefault="0080327F" w:rsidP="0080327F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MW-EN14303-T8-</w:t>
      </w:r>
      <w:proofErr w:type="gramStart"/>
      <w:r>
        <w:rPr>
          <w:rFonts w:ascii="Arial" w:hAnsi="Arial"/>
          <w:sz w:val="20"/>
          <w:szCs w:val="20"/>
        </w:rPr>
        <w:t>ST(</w:t>
      </w:r>
      <w:proofErr w:type="gramEnd"/>
      <w:r>
        <w:rPr>
          <w:rFonts w:ascii="Arial" w:hAnsi="Arial"/>
          <w:sz w:val="20"/>
          <w:szCs w:val="20"/>
        </w:rPr>
        <w:t>+)500-WS1-MV</w:t>
      </w:r>
      <w:r w:rsidR="00E04B61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-CL10 (diamètre extérieur &lt; 150 mm)</w:t>
      </w:r>
    </w:p>
    <w:p w14:paraId="303E5DBD" w14:textId="759948C8" w:rsidR="0080327F" w:rsidRPr="00943F46" w:rsidRDefault="00E04B61" w:rsidP="0080327F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MW-EN14303-T9-</w:t>
      </w:r>
      <w:proofErr w:type="gramStart"/>
      <w:r>
        <w:rPr>
          <w:rFonts w:ascii="Arial" w:hAnsi="Arial"/>
          <w:sz w:val="20"/>
          <w:szCs w:val="20"/>
        </w:rPr>
        <w:t>ST(</w:t>
      </w:r>
      <w:proofErr w:type="gramEnd"/>
      <w:r>
        <w:rPr>
          <w:rFonts w:ascii="Arial" w:hAnsi="Arial"/>
          <w:sz w:val="20"/>
          <w:szCs w:val="20"/>
        </w:rPr>
        <w:t>+)500-WS1-MV2</w:t>
      </w:r>
      <w:r w:rsidR="0080327F">
        <w:rPr>
          <w:rFonts w:ascii="Arial" w:hAnsi="Arial"/>
          <w:sz w:val="20"/>
          <w:szCs w:val="20"/>
        </w:rPr>
        <w:t>-CL10 (diamètre extérieur ≥ 150 mm)</w:t>
      </w:r>
    </w:p>
    <w:p w14:paraId="639EF067" w14:textId="77777777" w:rsidR="0080327F" w:rsidRPr="00943F46" w:rsidRDefault="0080327F" w:rsidP="0080327F">
      <w:pPr>
        <w:rPr>
          <w:rFonts w:ascii="Arial" w:hAnsi="Arial" w:cs="Arial"/>
          <w:sz w:val="12"/>
          <w:szCs w:val="12"/>
          <w:lang w:val="de-DE"/>
        </w:rPr>
      </w:pPr>
    </w:p>
    <w:p w14:paraId="637989F7" w14:textId="77777777" w:rsidR="00E607E2" w:rsidRPr="00B93A6E" w:rsidRDefault="00E607E2" w:rsidP="00E607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Dimensions standard :</w:t>
      </w:r>
    </w:p>
    <w:p w14:paraId="3EA27571" w14:textId="148A1ADE" w:rsidR="00625C10" w:rsidRDefault="00625C10" w:rsidP="00EE636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Longueur de la section de conduite : 1200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  <w:r>
        <w:rPr>
          <w:rFonts w:ascii="Arial" w:hAnsi="Arial"/>
          <w:sz w:val="20"/>
          <w:szCs w:val="20"/>
        </w:rPr>
        <w:t xml:space="preserve"> </w:t>
      </w:r>
    </w:p>
    <w:p w14:paraId="11357405" w14:textId="4AB08E3A" w:rsidR="00E04B61" w:rsidRDefault="00E04B61" w:rsidP="00EE6367">
      <w:pPr>
        <w:rPr>
          <w:rFonts w:ascii="Arial" w:hAnsi="Arial"/>
          <w:sz w:val="20"/>
          <w:szCs w:val="20"/>
        </w:rPr>
      </w:pPr>
    </w:p>
    <w:p w14:paraId="724D1990" w14:textId="77777777" w:rsidR="00E04B61" w:rsidRDefault="00E04B61" w:rsidP="00EE6367">
      <w:pPr>
        <w:rPr>
          <w:rFonts w:ascii="Arial" w:hAnsi="Arial" w:cs="Arial"/>
          <w:sz w:val="20"/>
          <w:szCs w:val="20"/>
        </w:rPr>
      </w:pPr>
    </w:p>
    <w:p w14:paraId="6B2D6965" w14:textId="35608598" w:rsidR="00EA68FD" w:rsidRDefault="00CF6D4E" w:rsidP="00EE636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Diamètre de la section de conduite : de 15 à 324 mm en fonction de la dimension extérieure du tuyau. </w:t>
      </w:r>
    </w:p>
    <w:p w14:paraId="3E06FFDA" w14:textId="52F1F07C" w:rsidR="0030485E" w:rsidRPr="001F35C2" w:rsidRDefault="00CF6D4E" w:rsidP="001F35C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Épaisseur de la section de conduite : 20, 25, 30, 40, 50, 60, 70, 80, 90, 100, 120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sectPr w:rsidR="0030485E" w:rsidRPr="001F35C2" w:rsidSect="00E04B6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E"/>
    <w:rsid w:val="00002600"/>
    <w:rsid w:val="0003646E"/>
    <w:rsid w:val="00081DD3"/>
    <w:rsid w:val="000A29C5"/>
    <w:rsid w:val="001F35C2"/>
    <w:rsid w:val="00201BCA"/>
    <w:rsid w:val="00233D5F"/>
    <w:rsid w:val="002E0714"/>
    <w:rsid w:val="0030485E"/>
    <w:rsid w:val="00322216"/>
    <w:rsid w:val="003276BC"/>
    <w:rsid w:val="003A57E2"/>
    <w:rsid w:val="003E734E"/>
    <w:rsid w:val="004F3527"/>
    <w:rsid w:val="004F5293"/>
    <w:rsid w:val="0051617F"/>
    <w:rsid w:val="00532CE3"/>
    <w:rsid w:val="005B3BFD"/>
    <w:rsid w:val="005D20F6"/>
    <w:rsid w:val="005E0569"/>
    <w:rsid w:val="00625C10"/>
    <w:rsid w:val="0065437C"/>
    <w:rsid w:val="006D54A3"/>
    <w:rsid w:val="006E01F9"/>
    <w:rsid w:val="006E1C7C"/>
    <w:rsid w:val="007F7184"/>
    <w:rsid w:val="0080327F"/>
    <w:rsid w:val="008078F9"/>
    <w:rsid w:val="00817C07"/>
    <w:rsid w:val="00831E05"/>
    <w:rsid w:val="00904367"/>
    <w:rsid w:val="0090746F"/>
    <w:rsid w:val="00943F46"/>
    <w:rsid w:val="00996E78"/>
    <w:rsid w:val="009B099A"/>
    <w:rsid w:val="00A427D0"/>
    <w:rsid w:val="00A767AE"/>
    <w:rsid w:val="00B177D8"/>
    <w:rsid w:val="00B31A99"/>
    <w:rsid w:val="00B879AD"/>
    <w:rsid w:val="00B93A6E"/>
    <w:rsid w:val="00BC3155"/>
    <w:rsid w:val="00C26912"/>
    <w:rsid w:val="00C60982"/>
    <w:rsid w:val="00C7651D"/>
    <w:rsid w:val="00CA4A9F"/>
    <w:rsid w:val="00CC3E36"/>
    <w:rsid w:val="00CC7D10"/>
    <w:rsid w:val="00CF6D4E"/>
    <w:rsid w:val="00D066FA"/>
    <w:rsid w:val="00D54CBE"/>
    <w:rsid w:val="00DA5896"/>
    <w:rsid w:val="00DD36F7"/>
    <w:rsid w:val="00E04B61"/>
    <w:rsid w:val="00E607E2"/>
    <w:rsid w:val="00E755F4"/>
    <w:rsid w:val="00EA68FD"/>
    <w:rsid w:val="00EB6253"/>
    <w:rsid w:val="00EE6367"/>
    <w:rsid w:val="00F04513"/>
    <w:rsid w:val="00F10B01"/>
    <w:rsid w:val="00F4765F"/>
    <w:rsid w:val="00F8018E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0E9D2EE7-B572-49CA-A531-047DFE1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fr-FR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fr-FR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Italien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AF3B3F0DA4C41930F20C6C1E7D113" ma:contentTypeVersion="13" ma:contentTypeDescription="Ein neues Dokument erstellen." ma:contentTypeScope="" ma:versionID="c9b28504cba9d4ffa6bb28511ea4756f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4292164ebe0910cbac77cc5b38ab540c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Firma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Land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Abteilung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Standort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D135-2C15-46C3-AD4C-8796FB739C7C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customXml/itemProps2.xml><?xml version="1.0" encoding="utf-8"?>
<ds:datastoreItem xmlns:ds="http://schemas.openxmlformats.org/officeDocument/2006/customXml" ds:itemID="{6A364D82-82D3-43FD-AC3D-AF36CB395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AFE2B-AD89-4758-965A-679E02AA7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30140-30EA-48D1-B125-C7440EF5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Thermo-teK PS PRO ALU_English specification</vt:lpstr>
      <vt:lpstr/>
    </vt:vector>
  </TitlesOfParts>
  <Company>Knauf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Thermo-teK PS PRO ALU_English specification</dc:title>
  <dc:creator>Laura Raggi</dc:creator>
  <cp:keywords/>
  <cp:lastModifiedBy>Tavcar Cernjak, Natasa</cp:lastModifiedBy>
  <cp:revision>37</cp:revision>
  <dcterms:created xsi:type="dcterms:W3CDTF">2018-01-13T17:53:00Z</dcterms:created>
  <dcterms:modified xsi:type="dcterms:W3CDTF">2020-07-01T10:30:00Z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2;#Italien|7e84769a-95b3-4c7f-9719-6041df0294bc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