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52166" w14:textId="77777777" w:rsidR="00072478" w:rsidRDefault="00072478" w:rsidP="00072478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color w:val="auto"/>
          <w:sz w:val="20"/>
          <w:szCs w:val="20"/>
          <w:lang w:val="en-GB"/>
        </w:rPr>
        <w:t>WIRED MATS</w:t>
      </w:r>
    </w:p>
    <w:p w14:paraId="7EDF2210" w14:textId="77777777" w:rsidR="00072478" w:rsidRPr="00B93A6E" w:rsidRDefault="00072478" w:rsidP="00072478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KNAUF INSULATION </w:t>
      </w:r>
      <w:r>
        <w:rPr>
          <w:rFonts w:ascii="Arial" w:hAnsi="Arial" w:cs="Arial"/>
          <w:b/>
          <w:color w:val="auto"/>
          <w:sz w:val="20"/>
          <w:szCs w:val="20"/>
          <w:lang w:val="en-GB"/>
        </w:rPr>
        <w:t>POWER</w:t>
      </w: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-TEK </w:t>
      </w:r>
      <w:r>
        <w:rPr>
          <w:rFonts w:ascii="Arial" w:hAnsi="Arial" w:cs="Arial"/>
          <w:b/>
          <w:color w:val="auto"/>
          <w:sz w:val="20"/>
          <w:szCs w:val="20"/>
          <w:lang w:val="en-GB"/>
        </w:rPr>
        <w:t>WM 680 SSA</w:t>
      </w:r>
    </w:p>
    <w:p w14:paraId="512AC21D" w14:textId="77777777" w:rsidR="00072478" w:rsidRPr="00B93A6E" w:rsidRDefault="00072478" w:rsidP="00072478">
      <w:pPr>
        <w:jc w:val="both"/>
        <w:rPr>
          <w:rFonts w:ascii="Arial" w:hAnsi="Arial" w:cs="Arial"/>
          <w:lang w:val="en-GB"/>
        </w:rPr>
      </w:pPr>
    </w:p>
    <w:p w14:paraId="7065A793" w14:textId="77777777" w:rsidR="00072478" w:rsidRPr="00B93A6E" w:rsidRDefault="00072478" w:rsidP="00072478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Type of Insulation:</w:t>
      </w:r>
    </w:p>
    <w:p w14:paraId="06DAB8D4" w14:textId="77777777" w:rsidR="00072478" w:rsidRPr="00826D99" w:rsidRDefault="00072478" w:rsidP="0007247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Mineral wool wired mat for the insulation of piping, boiler and tank systems, furnaces, components of waste incineration and chemical plants.</w:t>
      </w:r>
    </w:p>
    <w:p w14:paraId="0FF14B66" w14:textId="77777777" w:rsidR="00072478" w:rsidRPr="00826D99" w:rsidRDefault="00072478" w:rsidP="0007247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wired mat must have certification and CE marking in accordance with EN 14303.</w:t>
      </w:r>
    </w:p>
    <w:p w14:paraId="36E64C3E" w14:textId="77777777" w:rsidR="00072478" w:rsidRPr="00826D99" w:rsidRDefault="00072478" w:rsidP="0007247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</w:p>
    <w:p w14:paraId="3C07A53D" w14:textId="77777777" w:rsidR="00072478" w:rsidRPr="00826D99" w:rsidRDefault="00072478" w:rsidP="00072478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Facing:</w:t>
      </w:r>
    </w:p>
    <w:p w14:paraId="0C5AF047" w14:textId="77777777" w:rsidR="00072478" w:rsidRDefault="00072478" w:rsidP="0007247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wired mat shall have aluminium foil between the mineral wool and the wired mesh.</w:t>
      </w:r>
    </w:p>
    <w:p w14:paraId="17C0827A" w14:textId="77777777" w:rsidR="00072478" w:rsidRPr="00826D99" w:rsidRDefault="00072478" w:rsidP="0007247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4F5A3C04" w14:textId="77777777" w:rsidR="00072478" w:rsidRPr="00826D99" w:rsidRDefault="00072478" w:rsidP="00072478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Description:</w:t>
      </w:r>
    </w:p>
    <w:p w14:paraId="53BD3A0C" w14:textId="77777777" w:rsidR="00072478" w:rsidRDefault="00072478" w:rsidP="0007247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Mineral wool wired mat, stitched with stainless steel wire onto stainless steel wire mesh and aluminium foil between the mineral wool and the wired mesh.</w:t>
      </w:r>
      <w:r w:rsidRPr="006C61EB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The mineral wool wired mat shall use a mainly bio-based binder, </w:t>
      </w:r>
      <w:proofErr w:type="gramStart"/>
      <w:r>
        <w:rPr>
          <w:rFonts w:ascii="Arial" w:hAnsi="Arial" w:cs="Arial"/>
          <w:sz w:val="20"/>
          <w:szCs w:val="20"/>
          <w:lang w:val="en-GB"/>
        </w:rPr>
        <w:t>e.g.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Ecose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Technology, contain no added formaldehyde and be certified under Eurofins Gold Indoor Air Comfort quality standards or equivalent.</w:t>
      </w:r>
    </w:p>
    <w:p w14:paraId="1D68BAF9" w14:textId="77777777" w:rsidR="00072478" w:rsidRPr="00826D99" w:rsidRDefault="00072478" w:rsidP="0007247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55D9A96A" w14:textId="77777777" w:rsidR="00072478" w:rsidRPr="00826D99" w:rsidRDefault="00072478" w:rsidP="00072478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Main characteristics:</w:t>
      </w:r>
    </w:p>
    <w:p w14:paraId="1A4521E0" w14:textId="77777777" w:rsidR="00072478" w:rsidRDefault="00072478" w:rsidP="0007247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5E0569">
        <w:rPr>
          <w:rFonts w:ascii="Arial" w:hAnsi="Arial" w:cs="Arial"/>
          <w:color w:val="auto"/>
          <w:sz w:val="20"/>
          <w:szCs w:val="20"/>
          <w:lang w:val="en-GB"/>
        </w:rPr>
        <w:t>1.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Eurofins</w:t>
      </w:r>
    </w:p>
    <w:p w14:paraId="69314419" w14:textId="77777777" w:rsidR="00072478" w:rsidRDefault="00072478" w:rsidP="0007247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EE6367">
        <w:rPr>
          <w:rFonts w:ascii="Arial" w:hAnsi="Arial" w:cs="Arial"/>
          <w:color w:val="auto"/>
          <w:sz w:val="20"/>
          <w:szCs w:val="20"/>
          <w:lang w:val="en-GB"/>
        </w:rPr>
        <w:t>Certification Indoor Air Comfort: Gold Standard</w:t>
      </w:r>
    </w:p>
    <w:p w14:paraId="220E55FD" w14:textId="77777777" w:rsidR="00072478" w:rsidRDefault="00072478" w:rsidP="0007247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B059BC3" w14:textId="77777777" w:rsidR="00072478" w:rsidRPr="00826D99" w:rsidRDefault="00072478" w:rsidP="0007247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2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Fire</w:t>
      </w:r>
    </w:p>
    <w:p w14:paraId="41353AF1" w14:textId="77777777" w:rsidR="00072478" w:rsidRPr="00826D99" w:rsidRDefault="00072478" w:rsidP="0007247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The wired mats shall be non-combustible with the following reaction to fire according to 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br/>
        <w:t>EN 13501-1: A1</w:t>
      </w:r>
      <w:r w:rsidRPr="00826D99">
        <w:rPr>
          <w:rFonts w:ascii="Arial" w:hAnsi="Arial" w:cs="Arial"/>
          <w:color w:val="auto"/>
          <w:sz w:val="20"/>
          <w:szCs w:val="20"/>
          <w:vertAlign w:val="subscript"/>
          <w:lang w:val="en-GB"/>
        </w:rPr>
        <w:t>.</w:t>
      </w:r>
    </w:p>
    <w:p w14:paraId="322304BF" w14:textId="77777777" w:rsidR="00072478" w:rsidRPr="00826D99" w:rsidRDefault="00072478" w:rsidP="00072478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0479DB06" w14:textId="77777777" w:rsidR="00072478" w:rsidRPr="00826D99" w:rsidRDefault="00072478" w:rsidP="0007247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3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Thermal</w:t>
      </w:r>
    </w:p>
    <w:p w14:paraId="51D41B2B" w14:textId="77777777" w:rsidR="00072478" w:rsidRPr="00826D99" w:rsidRDefault="00072478" w:rsidP="0007247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thermal conductivity λ-value shall be according to EN 12667:</w:t>
      </w:r>
    </w:p>
    <w:p w14:paraId="51231DFB" w14:textId="77777777" w:rsidR="00072478" w:rsidRPr="00335C15" w:rsidRDefault="00072478" w:rsidP="00072478">
      <w:pPr>
        <w:jc w:val="both"/>
        <w:rPr>
          <w:rFonts w:ascii="Arial" w:hAnsi="Arial" w:cs="Arial"/>
          <w:sz w:val="20"/>
          <w:szCs w:val="20"/>
          <w:lang w:val="da-DK"/>
        </w:rPr>
      </w:pPr>
      <w:r w:rsidRPr="00335C15">
        <w:rPr>
          <w:rFonts w:ascii="Arial" w:hAnsi="Arial" w:cs="Arial"/>
          <w:sz w:val="20"/>
          <w:szCs w:val="20"/>
          <w:lang w:val="da-DK"/>
        </w:rPr>
        <w:t>0,040 W/(mK) at 50 °C</w:t>
      </w:r>
    </w:p>
    <w:p w14:paraId="4B420C76" w14:textId="77777777" w:rsidR="00072478" w:rsidRPr="00335C15" w:rsidRDefault="00072478" w:rsidP="00072478">
      <w:pPr>
        <w:jc w:val="both"/>
        <w:rPr>
          <w:rFonts w:ascii="Arial" w:hAnsi="Arial" w:cs="Arial"/>
          <w:sz w:val="20"/>
          <w:szCs w:val="20"/>
          <w:lang w:val="da-DK"/>
        </w:rPr>
      </w:pPr>
      <w:r w:rsidRPr="00335C15">
        <w:rPr>
          <w:rFonts w:ascii="Arial" w:hAnsi="Arial" w:cs="Arial"/>
          <w:sz w:val="20"/>
          <w:szCs w:val="20"/>
          <w:lang w:val="da-DK"/>
        </w:rPr>
        <w:t>0,047 W/(mK) at 100°C</w:t>
      </w:r>
    </w:p>
    <w:p w14:paraId="3FE4E262" w14:textId="77777777" w:rsidR="00072478" w:rsidRPr="00335C15" w:rsidRDefault="00072478" w:rsidP="00072478">
      <w:pPr>
        <w:jc w:val="both"/>
        <w:rPr>
          <w:rFonts w:ascii="Arial" w:hAnsi="Arial" w:cs="Arial"/>
          <w:sz w:val="20"/>
          <w:szCs w:val="20"/>
          <w:lang w:val="da-DK"/>
        </w:rPr>
      </w:pPr>
      <w:r w:rsidRPr="00335C15">
        <w:rPr>
          <w:rFonts w:ascii="Arial" w:hAnsi="Arial" w:cs="Arial"/>
          <w:sz w:val="20"/>
          <w:szCs w:val="20"/>
          <w:lang w:val="da-DK"/>
        </w:rPr>
        <w:t>0,061 W/(mK) at 200 °C</w:t>
      </w:r>
    </w:p>
    <w:p w14:paraId="4ACDA96F" w14:textId="77777777" w:rsidR="00072478" w:rsidRPr="00335C15" w:rsidRDefault="00072478" w:rsidP="00072478">
      <w:pPr>
        <w:jc w:val="both"/>
        <w:rPr>
          <w:rFonts w:ascii="Arial" w:hAnsi="Arial" w:cs="Arial"/>
          <w:sz w:val="20"/>
          <w:szCs w:val="20"/>
          <w:lang w:val="da-DK"/>
        </w:rPr>
      </w:pPr>
      <w:r w:rsidRPr="00335C15">
        <w:rPr>
          <w:rFonts w:ascii="Arial" w:hAnsi="Arial" w:cs="Arial"/>
          <w:sz w:val="20"/>
          <w:szCs w:val="20"/>
          <w:lang w:val="da-DK"/>
        </w:rPr>
        <w:t>0,078 W/(mK) at 300 °C</w:t>
      </w:r>
    </w:p>
    <w:p w14:paraId="4EE9ED60" w14:textId="77777777" w:rsidR="00072478" w:rsidRPr="00335C15" w:rsidRDefault="00072478" w:rsidP="00072478">
      <w:pPr>
        <w:jc w:val="both"/>
        <w:rPr>
          <w:rFonts w:ascii="Arial" w:hAnsi="Arial" w:cs="Arial"/>
          <w:sz w:val="20"/>
          <w:szCs w:val="20"/>
          <w:lang w:val="da-DK"/>
        </w:rPr>
      </w:pPr>
      <w:r w:rsidRPr="00335C15">
        <w:rPr>
          <w:rFonts w:ascii="Arial" w:hAnsi="Arial" w:cs="Arial"/>
          <w:sz w:val="20"/>
          <w:szCs w:val="20"/>
          <w:lang w:val="da-DK"/>
        </w:rPr>
        <w:t>0,098 W/(mK) at 400 °C</w:t>
      </w:r>
    </w:p>
    <w:p w14:paraId="7F4464D9" w14:textId="77777777" w:rsidR="00072478" w:rsidRPr="00335C15" w:rsidRDefault="00072478" w:rsidP="00072478">
      <w:pPr>
        <w:jc w:val="both"/>
        <w:rPr>
          <w:rFonts w:ascii="Arial" w:hAnsi="Arial" w:cs="Arial"/>
          <w:sz w:val="20"/>
          <w:szCs w:val="20"/>
          <w:lang w:val="da-DK"/>
        </w:rPr>
      </w:pPr>
      <w:r w:rsidRPr="00335C15">
        <w:rPr>
          <w:rFonts w:ascii="Arial" w:hAnsi="Arial" w:cs="Arial"/>
          <w:sz w:val="20"/>
          <w:szCs w:val="20"/>
          <w:lang w:val="da-DK"/>
        </w:rPr>
        <w:t>0,125 W/(mK) at 500 °C</w:t>
      </w:r>
    </w:p>
    <w:p w14:paraId="7DDDC506" w14:textId="77777777" w:rsidR="00072478" w:rsidRPr="00335C15" w:rsidRDefault="00072478" w:rsidP="00072478">
      <w:pPr>
        <w:jc w:val="both"/>
        <w:rPr>
          <w:rFonts w:ascii="Arial" w:hAnsi="Arial" w:cs="Arial"/>
          <w:sz w:val="20"/>
          <w:szCs w:val="20"/>
          <w:lang w:val="da-DK"/>
        </w:rPr>
      </w:pPr>
      <w:r w:rsidRPr="00335C15">
        <w:rPr>
          <w:rFonts w:ascii="Arial" w:hAnsi="Arial" w:cs="Arial"/>
          <w:sz w:val="20"/>
          <w:szCs w:val="20"/>
          <w:lang w:val="da-DK"/>
        </w:rPr>
        <w:t>0,159 W/(mK) at 600 °C</w:t>
      </w:r>
    </w:p>
    <w:p w14:paraId="3FDC8279" w14:textId="77777777" w:rsidR="00072478" w:rsidRPr="00335C15" w:rsidRDefault="00072478" w:rsidP="00072478">
      <w:pPr>
        <w:jc w:val="both"/>
        <w:rPr>
          <w:rFonts w:ascii="Arial" w:hAnsi="Arial" w:cs="Arial"/>
          <w:sz w:val="20"/>
          <w:szCs w:val="20"/>
          <w:lang w:val="da-DK"/>
        </w:rPr>
      </w:pPr>
      <w:r w:rsidRPr="00335C15">
        <w:rPr>
          <w:rFonts w:ascii="Arial" w:hAnsi="Arial" w:cs="Arial"/>
          <w:sz w:val="20"/>
          <w:szCs w:val="20"/>
          <w:lang w:val="da-DK"/>
        </w:rPr>
        <w:t>0,179 W/(mK) at 650 °C</w:t>
      </w:r>
    </w:p>
    <w:p w14:paraId="09862936" w14:textId="77777777" w:rsidR="00072478" w:rsidRPr="00826D99" w:rsidRDefault="00072478" w:rsidP="0007247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The maximum service temperature is measured according to EN </w:t>
      </w:r>
      <w:r>
        <w:rPr>
          <w:rFonts w:ascii="Arial" w:hAnsi="Arial" w:cs="Arial"/>
          <w:color w:val="auto"/>
          <w:sz w:val="20"/>
          <w:szCs w:val="20"/>
        </w:rPr>
        <w:t xml:space="preserve">ISO 18097 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and shall be minimum </w:t>
      </w:r>
      <w:r>
        <w:rPr>
          <w:rFonts w:ascii="Arial" w:hAnsi="Arial" w:cs="Arial"/>
          <w:color w:val="auto"/>
          <w:sz w:val="20"/>
          <w:szCs w:val="20"/>
          <w:lang w:val="en-GB"/>
        </w:rPr>
        <w:br/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6</w:t>
      </w:r>
      <w:r>
        <w:rPr>
          <w:rFonts w:ascii="Arial" w:hAnsi="Arial" w:cs="Arial"/>
          <w:color w:val="auto"/>
          <w:sz w:val="20"/>
          <w:szCs w:val="20"/>
          <w:lang w:val="en-GB"/>
        </w:rPr>
        <w:t>8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0 °C.</w:t>
      </w:r>
    </w:p>
    <w:p w14:paraId="7AE7BA81" w14:textId="77777777" w:rsidR="00072478" w:rsidRPr="00826D99" w:rsidRDefault="00072478" w:rsidP="00072478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6EAE86B" w14:textId="77777777" w:rsidR="00072478" w:rsidRPr="00826D99" w:rsidRDefault="00072478" w:rsidP="00072478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4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Chemicals</w:t>
      </w:r>
    </w:p>
    <w:p w14:paraId="1CE30699" w14:textId="77777777" w:rsidR="00072478" w:rsidRPr="00826D99" w:rsidRDefault="00072478" w:rsidP="00072478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AS quality, according to EN </w:t>
      </w:r>
      <w:r>
        <w:rPr>
          <w:rFonts w:ascii="Arial" w:hAnsi="Arial" w:cs="Arial"/>
          <w:sz w:val="20"/>
          <w:szCs w:val="20"/>
        </w:rPr>
        <w:t>ISO 12624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: content of chlorides less than 10 ppm.</w:t>
      </w:r>
    </w:p>
    <w:p w14:paraId="4C80D820" w14:textId="77777777" w:rsidR="00072478" w:rsidRDefault="00072478" w:rsidP="00072478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</w:p>
    <w:p w14:paraId="05F0147A" w14:textId="77777777" w:rsidR="00072478" w:rsidRDefault="00072478" w:rsidP="00072478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5. Density</w:t>
      </w:r>
    </w:p>
    <w:p w14:paraId="664E3F6B" w14:textId="77777777" w:rsidR="00072478" w:rsidRPr="00826D99" w:rsidRDefault="00072478" w:rsidP="00072478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Density will be 120 kg/m3, according to EN ISO 29470.</w:t>
      </w:r>
    </w:p>
    <w:p w14:paraId="62E3E76D" w14:textId="77777777" w:rsidR="00072478" w:rsidRDefault="00072478" w:rsidP="00072478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</w:p>
    <w:p w14:paraId="5C322E97" w14:textId="77777777" w:rsidR="00072478" w:rsidRPr="00826D99" w:rsidRDefault="00072478" w:rsidP="00072478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6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Dimensional tolerances</w:t>
      </w:r>
    </w:p>
    <w:p w14:paraId="0C324993" w14:textId="77777777" w:rsidR="00072478" w:rsidRDefault="00072478" w:rsidP="00072478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dimensional tolerance class shall be T2, according to EN 14303.</w:t>
      </w:r>
    </w:p>
    <w:p w14:paraId="003D4367" w14:textId="77777777" w:rsidR="00072478" w:rsidRPr="00826D99" w:rsidRDefault="00072478" w:rsidP="00072478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</w:p>
    <w:p w14:paraId="494F8655" w14:textId="77777777" w:rsidR="00072478" w:rsidRDefault="00072478" w:rsidP="00072478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7. Other certifications</w:t>
      </w:r>
    </w:p>
    <w:p w14:paraId="0AE14266" w14:textId="77777777" w:rsidR="00072478" w:rsidRDefault="00072478" w:rsidP="0007247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RAL</w:t>
      </w:r>
    </w:p>
    <w:p w14:paraId="7EBD0AE8" w14:textId="77777777" w:rsidR="00072478" w:rsidRPr="00826D99" w:rsidRDefault="00072478" w:rsidP="0007247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35586DE7" w14:textId="77777777" w:rsidR="00072478" w:rsidRPr="00826D99" w:rsidRDefault="00072478" w:rsidP="0007247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8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>
        <w:rPr>
          <w:rFonts w:ascii="Arial" w:hAnsi="Arial" w:cs="Arial"/>
          <w:sz w:val="20"/>
          <w:szCs w:val="20"/>
          <w:lang w:val="en-GB"/>
        </w:rPr>
        <w:t>Other requirements</w:t>
      </w:r>
    </w:p>
    <w:p w14:paraId="1C7D0811" w14:textId="77777777" w:rsidR="00072478" w:rsidRDefault="00072478" w:rsidP="0007247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Water vapour diffusion resistance coefficient µ-value, according to EN 14303: µ= 1.</w:t>
      </w:r>
    </w:p>
    <w:p w14:paraId="03AB4327" w14:textId="77777777" w:rsidR="00072478" w:rsidRPr="00826D99" w:rsidRDefault="00072478" w:rsidP="0007247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Water absorption, according to EN </w:t>
      </w:r>
      <w:r>
        <w:rPr>
          <w:rFonts w:ascii="Arial" w:hAnsi="Arial" w:cs="Arial"/>
          <w:sz w:val="20"/>
          <w:szCs w:val="20"/>
        </w:rPr>
        <w:t>ISO 29767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: maximum 1 kg/m².</w:t>
      </w:r>
    </w:p>
    <w:p w14:paraId="5C3BF3E0" w14:textId="77777777" w:rsidR="00072478" w:rsidRPr="00826D99" w:rsidRDefault="00072478" w:rsidP="0007247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Melting point of fibres, according to DIN 4102-17: ≥ 1000 °C.</w:t>
      </w:r>
    </w:p>
    <w:p w14:paraId="0307C7DF" w14:textId="77777777" w:rsidR="00072478" w:rsidRPr="00826D99" w:rsidRDefault="00072478" w:rsidP="0007247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Longitudinal air flow resist</w:t>
      </w:r>
      <w:r>
        <w:rPr>
          <w:rFonts w:ascii="Arial" w:hAnsi="Arial" w:cs="Arial"/>
          <w:color w:val="auto"/>
          <w:sz w:val="20"/>
          <w:szCs w:val="20"/>
          <w:lang w:val="en-GB"/>
        </w:rPr>
        <w:t>ance, according to EN 29053: ≥ 65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 w:rsidRPr="00826D99">
        <w:rPr>
          <w:rFonts w:ascii="Arial" w:hAnsi="Arial" w:cs="Arial"/>
          <w:color w:val="auto"/>
          <w:sz w:val="20"/>
          <w:szCs w:val="20"/>
          <w:lang w:val="en-GB"/>
        </w:rPr>
        <w:t>kPa∙s</w:t>
      </w:r>
      <w:proofErr w:type="spellEnd"/>
      <w:r w:rsidRPr="00826D99">
        <w:rPr>
          <w:rFonts w:ascii="Arial" w:hAnsi="Arial" w:cs="Arial"/>
          <w:color w:val="auto"/>
          <w:sz w:val="20"/>
          <w:szCs w:val="20"/>
          <w:lang w:val="en-GB"/>
        </w:rPr>
        <w:t>/m²</w:t>
      </w:r>
    </w:p>
    <w:p w14:paraId="5C8B7447" w14:textId="77777777" w:rsidR="00072478" w:rsidRPr="00826D99" w:rsidRDefault="00072478" w:rsidP="00072478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6CF89F76" w14:textId="77777777" w:rsidR="00072478" w:rsidRPr="00B44F5F" w:rsidRDefault="00072478" w:rsidP="00072478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B44F5F">
        <w:rPr>
          <w:rFonts w:ascii="Arial" w:hAnsi="Arial" w:cs="Arial"/>
          <w:b/>
          <w:sz w:val="20"/>
          <w:szCs w:val="20"/>
          <w:lang w:val="fr-FR"/>
        </w:rPr>
        <w:t xml:space="preserve">EN </w:t>
      </w:r>
      <w:proofErr w:type="spellStart"/>
      <w:r w:rsidRPr="00B44F5F">
        <w:rPr>
          <w:rFonts w:ascii="Arial" w:hAnsi="Arial" w:cs="Arial"/>
          <w:b/>
          <w:sz w:val="20"/>
          <w:szCs w:val="20"/>
          <w:lang w:val="fr-FR"/>
        </w:rPr>
        <w:t>designation</w:t>
      </w:r>
      <w:proofErr w:type="spellEnd"/>
      <w:r w:rsidRPr="00B44F5F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gramStart"/>
      <w:r w:rsidRPr="00B44F5F">
        <w:rPr>
          <w:rFonts w:ascii="Arial" w:hAnsi="Arial" w:cs="Arial"/>
          <w:b/>
          <w:sz w:val="20"/>
          <w:szCs w:val="20"/>
          <w:lang w:val="fr-FR"/>
        </w:rPr>
        <w:t>code:</w:t>
      </w:r>
      <w:proofErr w:type="gramEnd"/>
    </w:p>
    <w:p w14:paraId="190A5048" w14:textId="77777777" w:rsidR="00072478" w:rsidRPr="00B44F5F" w:rsidRDefault="00072478" w:rsidP="00072478">
      <w:pPr>
        <w:jc w:val="both"/>
        <w:rPr>
          <w:rFonts w:ascii="Arial" w:hAnsi="Arial" w:cs="Arial"/>
          <w:sz w:val="20"/>
          <w:szCs w:val="20"/>
          <w:lang w:val="fr-FR"/>
        </w:rPr>
      </w:pPr>
      <w:r w:rsidRPr="00B44F5F">
        <w:rPr>
          <w:rFonts w:ascii="Arial" w:hAnsi="Arial" w:cs="Arial"/>
          <w:sz w:val="20"/>
          <w:szCs w:val="20"/>
          <w:lang w:val="fr-FR"/>
        </w:rPr>
        <w:t>MW-EN14303-T2-</w:t>
      </w:r>
      <w:proofErr w:type="gramStart"/>
      <w:r w:rsidRPr="00B44F5F">
        <w:rPr>
          <w:rFonts w:ascii="Arial" w:hAnsi="Arial" w:cs="Arial"/>
          <w:sz w:val="20"/>
          <w:szCs w:val="20"/>
          <w:lang w:val="fr-FR"/>
        </w:rPr>
        <w:t>ST(</w:t>
      </w:r>
      <w:proofErr w:type="gramEnd"/>
      <w:r w:rsidRPr="00B44F5F">
        <w:rPr>
          <w:rFonts w:ascii="Arial" w:hAnsi="Arial" w:cs="Arial"/>
          <w:sz w:val="20"/>
          <w:szCs w:val="20"/>
          <w:lang w:val="fr-FR"/>
        </w:rPr>
        <w:t>+)680-WS1-CL10</w:t>
      </w:r>
    </w:p>
    <w:p w14:paraId="3BB6888A" w14:textId="77777777" w:rsidR="00072478" w:rsidRPr="00B44F5F" w:rsidRDefault="00072478" w:rsidP="00072478">
      <w:pPr>
        <w:jc w:val="both"/>
        <w:rPr>
          <w:rFonts w:ascii="Arial" w:hAnsi="Arial" w:cs="Arial"/>
          <w:lang w:val="fr-FR"/>
        </w:rPr>
      </w:pPr>
    </w:p>
    <w:p w14:paraId="64A0DA51" w14:textId="77777777" w:rsidR="00072478" w:rsidRPr="00826D99" w:rsidRDefault="00072478" w:rsidP="00072478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Standard Dimensions:</w:t>
      </w:r>
    </w:p>
    <w:p w14:paraId="09E43A82" w14:textId="77777777" w:rsidR="00072478" w:rsidRPr="00826D99" w:rsidRDefault="00072478" w:rsidP="00072478">
      <w:pPr>
        <w:jc w:val="both"/>
        <w:rPr>
          <w:rFonts w:ascii="Arial" w:hAnsi="Arial" w:cs="Arial"/>
          <w:sz w:val="20"/>
          <w:szCs w:val="20"/>
          <w:lang w:val="en-GB"/>
        </w:rPr>
      </w:pPr>
      <w:r w:rsidRPr="00826D99">
        <w:rPr>
          <w:rFonts w:ascii="Arial" w:hAnsi="Arial" w:cs="Arial"/>
          <w:sz w:val="20"/>
          <w:szCs w:val="20"/>
          <w:lang w:val="en-GB"/>
        </w:rPr>
        <w:t xml:space="preserve">Wired mat length shall </w:t>
      </w:r>
      <w:proofErr w:type="gramStart"/>
      <w:r w:rsidRPr="00826D99">
        <w:rPr>
          <w:rFonts w:ascii="Arial" w:hAnsi="Arial" w:cs="Arial"/>
          <w:sz w:val="20"/>
          <w:szCs w:val="20"/>
          <w:lang w:val="en-GB"/>
        </w:rPr>
        <w:t>be:</w:t>
      </w:r>
      <w:proofErr w:type="gramEnd"/>
      <w:r w:rsidRPr="00826D99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from 2000 mm to 6000 mm, depending on the thickness.</w:t>
      </w:r>
    </w:p>
    <w:p w14:paraId="13A541FB" w14:textId="77777777" w:rsidR="00072478" w:rsidRDefault="00072478" w:rsidP="00072478">
      <w:pPr>
        <w:jc w:val="both"/>
        <w:rPr>
          <w:rFonts w:ascii="Arial" w:hAnsi="Arial" w:cs="Arial"/>
          <w:sz w:val="20"/>
          <w:szCs w:val="20"/>
          <w:lang w:val="en-GB"/>
        </w:rPr>
      </w:pPr>
      <w:r w:rsidRPr="00826D99">
        <w:rPr>
          <w:rFonts w:ascii="Arial" w:hAnsi="Arial" w:cs="Arial"/>
          <w:sz w:val="20"/>
          <w:szCs w:val="20"/>
          <w:lang w:val="en-GB"/>
        </w:rPr>
        <w:t>Wired mat width shall be 500 or 1000 mm.</w:t>
      </w:r>
    </w:p>
    <w:p w14:paraId="3E06FFDA" w14:textId="5475A978" w:rsidR="0030485E" w:rsidRPr="00072478" w:rsidRDefault="00072478" w:rsidP="00072478">
      <w:pPr>
        <w:jc w:val="both"/>
        <w:rPr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Wired mat thickness shall be: 30, 40, 50, 60, 70, 80, 90, 100, 120 mm.</w:t>
      </w:r>
    </w:p>
    <w:sectPr w:rsidR="0030485E" w:rsidRPr="00072478" w:rsidSect="00B44F5F">
      <w:pgSz w:w="11907" w:h="16839" w:code="9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49304159">
    <w:abstractNumId w:val="1"/>
  </w:num>
  <w:num w:numId="2" w16cid:durableId="1260455303">
    <w:abstractNumId w:val="3"/>
  </w:num>
  <w:num w:numId="3" w16cid:durableId="1027025106">
    <w:abstractNumId w:val="2"/>
  </w:num>
  <w:num w:numId="4" w16cid:durableId="186262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A6E"/>
    <w:rsid w:val="00002600"/>
    <w:rsid w:val="0001060A"/>
    <w:rsid w:val="00072478"/>
    <w:rsid w:val="00082877"/>
    <w:rsid w:val="000D3FAD"/>
    <w:rsid w:val="00132933"/>
    <w:rsid w:val="00146A35"/>
    <w:rsid w:val="001725E7"/>
    <w:rsid w:val="001D56D1"/>
    <w:rsid w:val="001F35C2"/>
    <w:rsid w:val="00201BCA"/>
    <w:rsid w:val="00233D5F"/>
    <w:rsid w:val="002B6326"/>
    <w:rsid w:val="00302658"/>
    <w:rsid w:val="0030485E"/>
    <w:rsid w:val="003276BC"/>
    <w:rsid w:val="00342E01"/>
    <w:rsid w:val="00350131"/>
    <w:rsid w:val="003A57E2"/>
    <w:rsid w:val="003E6A76"/>
    <w:rsid w:val="003E734E"/>
    <w:rsid w:val="004E0D5B"/>
    <w:rsid w:val="004F5293"/>
    <w:rsid w:val="005134B4"/>
    <w:rsid w:val="00543135"/>
    <w:rsid w:val="005B3BFD"/>
    <w:rsid w:val="005E0569"/>
    <w:rsid w:val="00625C10"/>
    <w:rsid w:val="006360E2"/>
    <w:rsid w:val="0065437C"/>
    <w:rsid w:val="0069257C"/>
    <w:rsid w:val="006934DE"/>
    <w:rsid w:val="006C61EB"/>
    <w:rsid w:val="006D3FFD"/>
    <w:rsid w:val="006D54A3"/>
    <w:rsid w:val="006E01F9"/>
    <w:rsid w:val="0071676B"/>
    <w:rsid w:val="0075034F"/>
    <w:rsid w:val="0080327F"/>
    <w:rsid w:val="00805A12"/>
    <w:rsid w:val="00825659"/>
    <w:rsid w:val="00826D99"/>
    <w:rsid w:val="00831E05"/>
    <w:rsid w:val="00841A77"/>
    <w:rsid w:val="00852858"/>
    <w:rsid w:val="00882E60"/>
    <w:rsid w:val="008C22BE"/>
    <w:rsid w:val="008F57B0"/>
    <w:rsid w:val="00904367"/>
    <w:rsid w:val="00916520"/>
    <w:rsid w:val="009B099A"/>
    <w:rsid w:val="009B7915"/>
    <w:rsid w:val="009E29D8"/>
    <w:rsid w:val="00A17367"/>
    <w:rsid w:val="00A427D0"/>
    <w:rsid w:val="00A6695D"/>
    <w:rsid w:val="00A767AE"/>
    <w:rsid w:val="00A8453A"/>
    <w:rsid w:val="00AF40ED"/>
    <w:rsid w:val="00B134D3"/>
    <w:rsid w:val="00B31A99"/>
    <w:rsid w:val="00B5700C"/>
    <w:rsid w:val="00B93A6E"/>
    <w:rsid w:val="00BB13BA"/>
    <w:rsid w:val="00BB345A"/>
    <w:rsid w:val="00BC3155"/>
    <w:rsid w:val="00C26912"/>
    <w:rsid w:val="00C7651D"/>
    <w:rsid w:val="00CC3E36"/>
    <w:rsid w:val="00CF6D4E"/>
    <w:rsid w:val="00D066FA"/>
    <w:rsid w:val="00D54CBE"/>
    <w:rsid w:val="00DC6C8F"/>
    <w:rsid w:val="00E05B4D"/>
    <w:rsid w:val="00E607E2"/>
    <w:rsid w:val="00EA68FD"/>
    <w:rsid w:val="00EB6253"/>
    <w:rsid w:val="00EC7AB7"/>
    <w:rsid w:val="00EE6367"/>
    <w:rsid w:val="00EF4DF9"/>
    <w:rsid w:val="00F04B91"/>
    <w:rsid w:val="00F07E0A"/>
    <w:rsid w:val="00F46B5C"/>
    <w:rsid w:val="00F4765F"/>
    <w:rsid w:val="00F8018E"/>
    <w:rsid w:val="00FC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6B483"/>
  <w15:docId w15:val="{A43D9B23-87DE-4ABC-9EE4-0FCD8F3E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3A6E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90436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E607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07E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07E2"/>
    <w:rPr>
      <w:rFonts w:ascii="Calibri" w:hAnsi="Calibri" w:cs="Calibri"/>
      <w:sz w:val="20"/>
      <w:szCs w:val="20"/>
      <w:lang w:val="it-IT" w:eastAsia="it-I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07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07E2"/>
    <w:rPr>
      <w:rFonts w:ascii="Calibri" w:hAnsi="Calibri" w:cs="Calibri"/>
      <w:b/>
      <w:bCs/>
      <w:sz w:val="20"/>
      <w:szCs w:val="20"/>
      <w:lang w:val="it-IT" w:eastAsia="it-IT"/>
    </w:rPr>
  </w:style>
  <w:style w:type="paragraph" w:styleId="Odstavekseznama">
    <w:name w:val="List Paragraph"/>
    <w:basedOn w:val="Navaden"/>
    <w:uiPriority w:val="34"/>
    <w:qFormat/>
    <w:rsid w:val="00EE6367"/>
    <w:pPr>
      <w:ind w:left="720"/>
      <w:contextualSpacing/>
    </w:pPr>
  </w:style>
  <w:style w:type="table" w:styleId="Tabelamrea">
    <w:name w:val="Table Grid"/>
    <w:basedOn w:val="Navadnatabela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C269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1CC85-9184-4236-9F3F-3FFE51B19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Knauf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RegelA</dc:creator>
  <cp:lastModifiedBy>Tavcar Cernjak, Natasa (ext.)</cp:lastModifiedBy>
  <cp:revision>10</cp:revision>
  <dcterms:created xsi:type="dcterms:W3CDTF">2018-04-05T13:45:00Z</dcterms:created>
  <dcterms:modified xsi:type="dcterms:W3CDTF">2023-04-21T13:53:00Z</dcterms:modified>
</cp:coreProperties>
</file>