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416" w14:textId="77777777" w:rsidR="00A47247" w:rsidRDefault="00A47247" w:rsidP="00A4724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6AC8C357" w14:textId="77777777" w:rsidR="00A47247" w:rsidRPr="00B93A6E" w:rsidRDefault="00A47247" w:rsidP="00A4724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620 GGA</w:t>
      </w:r>
    </w:p>
    <w:p w14:paraId="32FACA7B" w14:textId="77777777" w:rsidR="00A47247" w:rsidRPr="00B93A6E" w:rsidRDefault="00A47247" w:rsidP="00A47247">
      <w:pPr>
        <w:jc w:val="both"/>
        <w:rPr>
          <w:rFonts w:ascii="Arial" w:hAnsi="Arial" w:cs="Arial"/>
          <w:lang w:val="en-GB"/>
        </w:rPr>
      </w:pPr>
    </w:p>
    <w:p w14:paraId="5A369D7C" w14:textId="77777777" w:rsidR="00A47247" w:rsidRPr="00B93A6E" w:rsidRDefault="00A47247" w:rsidP="00A472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7C447EDA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6AC3651B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650ABD02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801EDC2" w14:textId="77777777" w:rsidR="00A47247" w:rsidRPr="00826D99" w:rsidRDefault="00A47247" w:rsidP="00A472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2D0B2B3B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aluminium foil </w:t>
      </w:r>
      <w:r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08644A9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A04D325" w14:textId="77777777" w:rsidR="00A47247" w:rsidRPr="00826D99" w:rsidRDefault="00A47247" w:rsidP="00A472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62524C9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Pr="0071676B">
        <w:rPr>
          <w:rFonts w:ascii="Arial" w:hAnsi="Arial" w:cs="Arial"/>
          <w:color w:val="auto"/>
          <w:sz w:val="20"/>
          <w:szCs w:val="20"/>
          <w:lang w:val="en-GB"/>
        </w:rPr>
        <w:t>aluminium foil 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5A00ED8A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0A59BA6" w14:textId="77777777" w:rsidR="00A47247" w:rsidRPr="00826D99" w:rsidRDefault="00A47247" w:rsidP="00A472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1C512B50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70F76737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E3F89F0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69B97D3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5A1C591C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0C9370C0" w14:textId="77777777" w:rsidR="00A47247" w:rsidRPr="00826D99" w:rsidRDefault="00A47247" w:rsidP="00A4724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F59269B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6A2ACC44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06EB433E" w14:textId="77777777" w:rsidR="00A47247" w:rsidRPr="00874144" w:rsidRDefault="00A47247" w:rsidP="00A4724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0A7F62A4" w14:textId="31F92ABC" w:rsidR="00A47247" w:rsidRPr="00874144" w:rsidRDefault="00A47247" w:rsidP="00A4724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0,04</w:t>
      </w:r>
      <w:r w:rsidR="005C293F">
        <w:rPr>
          <w:rFonts w:ascii="Arial" w:hAnsi="Arial" w:cs="Arial"/>
          <w:sz w:val="20"/>
          <w:szCs w:val="20"/>
          <w:lang w:val="da-DK"/>
        </w:rPr>
        <w:t>9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100°C</w:t>
      </w:r>
    </w:p>
    <w:p w14:paraId="53F7DB22" w14:textId="183B9BFE" w:rsidR="00A47247" w:rsidRPr="00874144" w:rsidRDefault="00A47247" w:rsidP="00A4724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0,06</w:t>
      </w:r>
      <w:r w:rsidR="005C293F">
        <w:rPr>
          <w:rFonts w:ascii="Arial" w:hAnsi="Arial" w:cs="Arial"/>
          <w:sz w:val="20"/>
          <w:szCs w:val="20"/>
          <w:lang w:val="da-DK"/>
        </w:rPr>
        <w:t>9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669E91F9" w14:textId="3016A31E" w:rsidR="00A47247" w:rsidRPr="00874144" w:rsidRDefault="00A47247" w:rsidP="00A4724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0,0</w:t>
      </w:r>
      <w:r w:rsidR="005C293F">
        <w:rPr>
          <w:rFonts w:ascii="Arial" w:hAnsi="Arial" w:cs="Arial"/>
          <w:sz w:val="20"/>
          <w:szCs w:val="20"/>
          <w:lang w:val="da-DK"/>
        </w:rPr>
        <w:t>95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6C52E980" w14:textId="0FF47A9C" w:rsidR="00A47247" w:rsidRPr="00874144" w:rsidRDefault="00A47247" w:rsidP="00A4724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0,1</w:t>
      </w:r>
      <w:r w:rsidR="005C293F">
        <w:rPr>
          <w:rFonts w:ascii="Arial" w:hAnsi="Arial" w:cs="Arial"/>
          <w:sz w:val="20"/>
          <w:szCs w:val="20"/>
          <w:lang w:val="da-DK"/>
        </w:rPr>
        <w:t>32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43D4D0DB" w14:textId="202FD0FD" w:rsidR="00A47247" w:rsidRPr="00874144" w:rsidRDefault="00A47247" w:rsidP="00A4724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74144">
        <w:rPr>
          <w:rFonts w:ascii="Arial" w:hAnsi="Arial" w:cs="Arial"/>
          <w:sz w:val="20"/>
          <w:szCs w:val="20"/>
          <w:lang w:val="da-DK"/>
        </w:rPr>
        <w:t>0,</w:t>
      </w:r>
      <w:r w:rsidR="005C293F">
        <w:rPr>
          <w:rFonts w:ascii="Arial" w:hAnsi="Arial" w:cs="Arial"/>
          <w:sz w:val="20"/>
          <w:szCs w:val="20"/>
          <w:lang w:val="da-DK"/>
        </w:rPr>
        <w:t>200</w:t>
      </w:r>
      <w:r w:rsidRPr="00874144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565D370D" w14:textId="56A3E4CE" w:rsidR="00A47247" w:rsidRPr="00826D99" w:rsidRDefault="00A47247" w:rsidP="00A472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 w:rsidR="005C293F">
        <w:rPr>
          <w:rFonts w:ascii="Arial" w:hAnsi="Arial" w:cs="Arial"/>
          <w:sz w:val="20"/>
          <w:szCs w:val="20"/>
          <w:lang w:val="en-US"/>
        </w:rPr>
        <w:t>50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115D13A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620 °C.</w:t>
      </w:r>
    </w:p>
    <w:p w14:paraId="4D08804D" w14:textId="77777777" w:rsidR="00A47247" w:rsidRPr="00826D99" w:rsidRDefault="00A47247" w:rsidP="00A4724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A2EE8D5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54A70B92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2773B1DD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C7B2C40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C5D593C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70 kg/m3, according to EN ISO 29470.</w:t>
      </w:r>
    </w:p>
    <w:p w14:paraId="64351F4C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4FE91E8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15304F52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795FAEB0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6BD9517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120D76A3" w14:textId="77777777" w:rsidR="00A47247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certificate</w:t>
      </w:r>
    </w:p>
    <w:p w14:paraId="298D188B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4F3515B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584E721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76A39302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7C4BB280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7F0BE596" w14:textId="77777777" w:rsidR="00A47247" w:rsidRPr="00826D99" w:rsidRDefault="00A47247" w:rsidP="00A472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0673ACE6" w14:textId="77777777" w:rsidR="00A47247" w:rsidRPr="00826D99" w:rsidRDefault="00A47247" w:rsidP="00A4724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EBC9B58" w14:textId="77777777" w:rsidR="00A47247" w:rsidRPr="009D6AF1" w:rsidRDefault="00A47247" w:rsidP="00A4724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D6AF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44A043C1" w14:textId="77777777" w:rsidR="00A47247" w:rsidRPr="009D6AF1" w:rsidRDefault="00A47247" w:rsidP="00A4724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D6AF1">
        <w:rPr>
          <w:rFonts w:ascii="Arial" w:hAnsi="Arial" w:cs="Arial"/>
          <w:sz w:val="20"/>
          <w:szCs w:val="20"/>
          <w:lang w:val="fr-FR"/>
        </w:rPr>
        <w:t>MW-EN14303-T2-ST(+)620-WS1-CL10</w:t>
      </w:r>
    </w:p>
    <w:p w14:paraId="53541336" w14:textId="77777777" w:rsidR="00A47247" w:rsidRPr="009D6AF1" w:rsidRDefault="00A47247" w:rsidP="00A47247">
      <w:pPr>
        <w:jc w:val="both"/>
        <w:rPr>
          <w:rFonts w:ascii="Arial" w:hAnsi="Arial" w:cs="Arial"/>
          <w:lang w:val="fr-FR"/>
        </w:rPr>
      </w:pPr>
    </w:p>
    <w:p w14:paraId="5B71DF20" w14:textId="77777777" w:rsidR="00A47247" w:rsidRPr="00826D99" w:rsidRDefault="00A47247" w:rsidP="00A472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A89A6AB" w14:textId="77777777" w:rsidR="00A47247" w:rsidRPr="00826D99" w:rsidRDefault="00A47247" w:rsidP="00A4724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 xml:space="preserve">from </w:t>
      </w:r>
      <w:r w:rsidRPr="00826D99">
        <w:rPr>
          <w:rFonts w:ascii="Arial" w:hAnsi="Arial" w:cs="Arial"/>
          <w:sz w:val="20"/>
          <w:szCs w:val="20"/>
          <w:lang w:val="en-GB"/>
        </w:rPr>
        <w:t>2000</w:t>
      </w:r>
      <w:r>
        <w:rPr>
          <w:rFonts w:ascii="Arial" w:hAnsi="Arial" w:cs="Arial"/>
          <w:sz w:val="20"/>
          <w:szCs w:val="20"/>
          <w:lang w:val="en-GB"/>
        </w:rPr>
        <w:t xml:space="preserve"> mm to</w:t>
      </w:r>
      <w:r w:rsidRPr="00826D99">
        <w:rPr>
          <w:rFonts w:ascii="Arial" w:hAnsi="Arial" w:cs="Arial"/>
          <w:sz w:val="20"/>
          <w:szCs w:val="20"/>
          <w:lang w:val="en-GB"/>
        </w:rPr>
        <w:t xml:space="preserve"> 6000</w:t>
      </w:r>
      <w:r>
        <w:rPr>
          <w:rFonts w:ascii="Arial" w:hAnsi="Arial" w:cs="Arial"/>
          <w:sz w:val="20"/>
          <w:szCs w:val="20"/>
          <w:lang w:val="en-GB"/>
        </w:rPr>
        <w:t xml:space="preserve"> mm, depending on the thickness.</w:t>
      </w:r>
    </w:p>
    <w:p w14:paraId="4DCBB201" w14:textId="77777777" w:rsidR="00A47247" w:rsidRDefault="00A47247" w:rsidP="00A4724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2D964642" w:rsidR="0030485E" w:rsidRPr="00A47247" w:rsidRDefault="00A47247" w:rsidP="00A47247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A47247" w:rsidSect="00A47247">
      <w:pgSz w:w="11907" w:h="16839" w:code="9"/>
      <w:pgMar w:top="124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B81C" w14:textId="77777777" w:rsidR="00311406" w:rsidRDefault="00311406" w:rsidP="00075B35">
      <w:r>
        <w:separator/>
      </w:r>
    </w:p>
  </w:endnote>
  <w:endnote w:type="continuationSeparator" w:id="0">
    <w:p w14:paraId="41493AD9" w14:textId="77777777" w:rsidR="00311406" w:rsidRDefault="00311406" w:rsidP="0007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6788" w14:textId="77777777" w:rsidR="00311406" w:rsidRDefault="00311406" w:rsidP="00075B35">
      <w:r>
        <w:separator/>
      </w:r>
    </w:p>
  </w:footnote>
  <w:footnote w:type="continuationSeparator" w:id="0">
    <w:p w14:paraId="464A06F0" w14:textId="77777777" w:rsidR="00311406" w:rsidRDefault="00311406" w:rsidP="0007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5176441">
    <w:abstractNumId w:val="1"/>
  </w:num>
  <w:num w:numId="2" w16cid:durableId="1883861581">
    <w:abstractNumId w:val="3"/>
  </w:num>
  <w:num w:numId="3" w16cid:durableId="433981505">
    <w:abstractNumId w:val="2"/>
  </w:num>
  <w:num w:numId="4" w16cid:durableId="21215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75B35"/>
    <w:rsid w:val="00146A35"/>
    <w:rsid w:val="00146F2D"/>
    <w:rsid w:val="0014785A"/>
    <w:rsid w:val="00154BA8"/>
    <w:rsid w:val="001725E7"/>
    <w:rsid w:val="00195D3C"/>
    <w:rsid w:val="001D56D1"/>
    <w:rsid w:val="001F35C2"/>
    <w:rsid w:val="00201BCA"/>
    <w:rsid w:val="00233D5F"/>
    <w:rsid w:val="002B18D6"/>
    <w:rsid w:val="002B6326"/>
    <w:rsid w:val="0030485E"/>
    <w:rsid w:val="00311406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B3BFD"/>
    <w:rsid w:val="005C293F"/>
    <w:rsid w:val="005E0569"/>
    <w:rsid w:val="00625C10"/>
    <w:rsid w:val="0065437C"/>
    <w:rsid w:val="006934DE"/>
    <w:rsid w:val="006D54A3"/>
    <w:rsid w:val="006E01F9"/>
    <w:rsid w:val="0071676B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B099A"/>
    <w:rsid w:val="009B7915"/>
    <w:rsid w:val="009E29D8"/>
    <w:rsid w:val="00A17367"/>
    <w:rsid w:val="00A367C8"/>
    <w:rsid w:val="00A427D0"/>
    <w:rsid w:val="00A47247"/>
    <w:rsid w:val="00A767AE"/>
    <w:rsid w:val="00AF40ED"/>
    <w:rsid w:val="00B134D3"/>
    <w:rsid w:val="00B31A99"/>
    <w:rsid w:val="00B93A6E"/>
    <w:rsid w:val="00BB5F31"/>
    <w:rsid w:val="00BC3155"/>
    <w:rsid w:val="00C26912"/>
    <w:rsid w:val="00C7651D"/>
    <w:rsid w:val="00CC15B1"/>
    <w:rsid w:val="00CC3E36"/>
    <w:rsid w:val="00CF6D4E"/>
    <w:rsid w:val="00D066FA"/>
    <w:rsid w:val="00D54CBE"/>
    <w:rsid w:val="00DC6C8F"/>
    <w:rsid w:val="00E607E2"/>
    <w:rsid w:val="00EA68FD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6AD3BB01-D187-43FA-89FF-2A3D1937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6C13-DDA3-4240-B20C-1521740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2023-06-02T11:10:00Z</dcterms:created>
  <dcterms:modified xsi:type="dcterms:W3CDTF">2023-06-02T11:10:00Z</dcterms:modified>
</cp:coreProperties>
</file>