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445FCEF" w:rsidR="006D54A3" w:rsidRDefault="006D54A3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PIPE </w:t>
      </w:r>
      <w:r w:rsidR="008B3731">
        <w:rPr>
          <w:rFonts w:ascii="Arial" w:hAnsi="Arial" w:cs="Arial"/>
          <w:b/>
          <w:color w:val="auto"/>
          <w:sz w:val="20"/>
          <w:szCs w:val="20"/>
          <w:lang w:val="en-GB"/>
        </w:rPr>
        <w:t>SECTIONS</w:t>
      </w:r>
    </w:p>
    <w:p w14:paraId="05B8C7E8" w14:textId="0DBC2EEA" w:rsidR="00B93A6E" w:rsidRPr="00B93A6E" w:rsidRDefault="00B93A6E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THERMO-TEK </w:t>
      </w:r>
      <w:r w:rsidR="00077A1C">
        <w:rPr>
          <w:rFonts w:ascii="Arial" w:hAnsi="Arial" w:cs="Arial"/>
          <w:b/>
          <w:color w:val="auto"/>
          <w:sz w:val="20"/>
          <w:szCs w:val="20"/>
          <w:lang w:val="en-GB"/>
        </w:rPr>
        <w:t>PC 080</w:t>
      </w:r>
      <w:r w:rsidR="00BF37F1">
        <w:rPr>
          <w:rFonts w:ascii="Arial" w:hAnsi="Arial" w:cs="Arial"/>
          <w:b/>
          <w:color w:val="auto"/>
          <w:sz w:val="20"/>
          <w:szCs w:val="20"/>
          <w:lang w:val="en-GB"/>
        </w:rPr>
        <w:t>_090</w:t>
      </w:r>
      <w:r w:rsidR="00077A1C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>
      <w:pPr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0D06C18F" w:rsidR="00B93A6E" w:rsidRDefault="00077A1C" w:rsidP="00B93A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Cut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m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ineral wool p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ipe </w:t>
      </w:r>
      <w:r w:rsidR="008B3731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3244F0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heating and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>water pipes.</w:t>
      </w:r>
    </w:p>
    <w:p w14:paraId="1FA769CA" w14:textId="2C022B00" w:rsidR="00B93A6E" w:rsidRPr="00943F46" w:rsidRDefault="00B93A6E" w:rsidP="0080327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pipe </w:t>
      </w:r>
      <w:r w:rsidR="008B3731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11FC933D" w:rsidR="00B93A6E" w:rsidRPr="00B93A6E" w:rsidRDefault="00B93A6E" w:rsidP="002E0714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pipe </w:t>
      </w:r>
      <w:r w:rsidR="008B3731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shall have a</w:t>
      </w:r>
      <w:r w:rsidR="002E0714">
        <w:rPr>
          <w:lang w:val="en-GB"/>
        </w:rPr>
        <w:t xml:space="preserve">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glass-fibre reinforced aluminium foil.</w:t>
      </w:r>
    </w:p>
    <w:p w14:paraId="12AD4D9F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0C8876B" w14:textId="71EA1A0B" w:rsidR="00B93A6E" w:rsidRDefault="00077A1C" w:rsidP="00EF46E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Cut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mineral wool pipe </w:t>
      </w:r>
      <w:r w:rsidR="008B3731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="00EF46E0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EF46E0">
        <w:rPr>
          <w:rFonts w:ascii="Arial" w:hAnsi="Arial" w:cs="Arial"/>
          <w:sz w:val="20"/>
          <w:szCs w:val="20"/>
          <w:lang w:val="en-GB"/>
        </w:rPr>
        <w:t>faced with tear-resistant glass fibre reinforced aluminium</w:t>
      </w:r>
      <w:r w:rsidR="00F4212B">
        <w:rPr>
          <w:rFonts w:ascii="Arial" w:hAnsi="Arial" w:cs="Arial"/>
          <w:sz w:val="20"/>
          <w:szCs w:val="20"/>
          <w:lang w:val="en-GB"/>
        </w:rPr>
        <w:t xml:space="preserve"> foil</w:t>
      </w:r>
      <w:r w:rsidR="00EF46E0">
        <w:rPr>
          <w:rFonts w:ascii="Arial" w:hAnsi="Arial" w:cs="Arial"/>
          <w:sz w:val="20"/>
          <w:szCs w:val="20"/>
          <w:lang w:val="en-GB"/>
        </w:rPr>
        <w:t>.</w:t>
      </w:r>
    </w:p>
    <w:p w14:paraId="580004A3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E607E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06D7F3D" w14:textId="3FC82998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23B71132" w14:textId="0114139B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pipe </w:t>
      </w:r>
      <w:r w:rsidR="008B3731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EN 13501-1:</w:t>
      </w:r>
      <w:r w:rsidR="00077A1C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48B8423C" w14:textId="77777777" w:rsidR="00C16AB2" w:rsidRDefault="00C16AB2" w:rsidP="00C16AB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A2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L</w:t>
      </w:r>
      <w:r>
        <w:rPr>
          <w:rFonts w:ascii="Arial" w:hAnsi="Arial" w:cs="Arial"/>
          <w:color w:val="auto"/>
          <w:sz w:val="20"/>
          <w:szCs w:val="20"/>
          <w:lang w:val="en-GB"/>
        </w:rPr>
        <w:t>-s1, d0 for external diameter ≤ 300 mm</w:t>
      </w:r>
    </w:p>
    <w:p w14:paraId="7A40D12F" w14:textId="4E3943DD" w:rsidR="00C16AB2" w:rsidRPr="00C16AB2" w:rsidRDefault="00C16AB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A2-s1, d0 for external diameter &gt; 300 mm</w:t>
      </w:r>
    </w:p>
    <w:p w14:paraId="5413C240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2446AFA8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61164B97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ISO 8497:</w:t>
      </w:r>
    </w:p>
    <w:p w14:paraId="528A18F3" w14:textId="77777777" w:rsidR="00AD664B" w:rsidRPr="005E0569" w:rsidRDefault="00AD664B" w:rsidP="00AD664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0105F0D0" w:rsidR="005E0569" w:rsidRPr="005E0569" w:rsidRDefault="00077A1C" w:rsidP="004F52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0,050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E2218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E2218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E22186">
        <w:rPr>
          <w:rFonts w:ascii="Arial" w:hAnsi="Arial" w:cs="Arial"/>
          <w:sz w:val="20"/>
          <w:szCs w:val="20"/>
          <w:lang w:val="en-US"/>
        </w:rPr>
        <w:t>)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100</w:t>
      </w:r>
      <w:r w:rsidR="00DD36F7">
        <w:rPr>
          <w:rFonts w:ascii="Arial" w:hAnsi="Arial" w:cs="Arial"/>
          <w:sz w:val="20"/>
          <w:szCs w:val="20"/>
          <w:lang w:val="en-US"/>
        </w:rPr>
        <w:t xml:space="preserve"> </w:t>
      </w:r>
      <w:r w:rsidR="005E0569"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3D030388" w:rsidR="005E0569" w:rsidRPr="005E0569" w:rsidRDefault="00077A1C" w:rsidP="004F52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0,061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E2218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E2218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E22186">
        <w:rPr>
          <w:rFonts w:ascii="Arial" w:hAnsi="Arial" w:cs="Arial"/>
          <w:sz w:val="20"/>
          <w:szCs w:val="20"/>
          <w:lang w:val="en-US"/>
        </w:rPr>
        <w:t>)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150 °C</w:t>
      </w:r>
    </w:p>
    <w:p w14:paraId="3B611D6F" w14:textId="4071043A" w:rsidR="005E0569" w:rsidRPr="005E0569" w:rsidRDefault="00077A1C" w:rsidP="004F52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0,076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E2218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E2218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E22186">
        <w:rPr>
          <w:rFonts w:ascii="Arial" w:hAnsi="Arial" w:cs="Arial"/>
          <w:sz w:val="20"/>
          <w:szCs w:val="20"/>
          <w:lang w:val="en-US"/>
        </w:rPr>
        <w:t>)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200 °C</w:t>
      </w:r>
    </w:p>
    <w:p w14:paraId="17B3071D" w14:textId="2726B9BA" w:rsidR="005E0569" w:rsidRPr="005E0569" w:rsidRDefault="00077A1C" w:rsidP="004F52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0,111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E2218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E2218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E22186">
        <w:rPr>
          <w:rFonts w:ascii="Arial" w:hAnsi="Arial" w:cs="Arial"/>
          <w:sz w:val="20"/>
          <w:szCs w:val="20"/>
          <w:lang w:val="en-US"/>
        </w:rPr>
        <w:t>)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 30</w:t>
      </w:r>
      <w:r w:rsidR="005E0569"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0CE00DDF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E60A75">
        <w:rPr>
          <w:rFonts w:ascii="Arial" w:hAnsi="Arial" w:cs="Arial"/>
          <w:sz w:val="20"/>
          <w:szCs w:val="20"/>
        </w:rPr>
        <w:t xml:space="preserve">ISO 18096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943F46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43F46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BF37F1">
        <w:rPr>
          <w:rFonts w:ascii="Arial" w:hAnsi="Arial" w:cs="Arial"/>
          <w:color w:val="auto"/>
          <w:sz w:val="20"/>
          <w:szCs w:val="20"/>
          <w:lang w:val="en-GB"/>
        </w:rPr>
        <w:t>600</w:t>
      </w:r>
      <w:r w:rsidRPr="00C16AB2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EA68FD" w:rsidRPr="00C16AB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DB1D058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D3F1985" w14:textId="5DE8AD76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E60A75" w:rsidRPr="00966DBF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570F704B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F04513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7F14ECDC" w14:textId="77777777" w:rsidR="00C16AB2" w:rsidRPr="005E0303" w:rsidRDefault="00C16AB2" w:rsidP="00C16A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5E0303">
        <w:rPr>
          <w:rFonts w:ascii="Arial" w:hAnsi="Arial" w:cs="Arial"/>
          <w:sz w:val="20"/>
          <w:szCs w:val="20"/>
          <w:lang w:val="en-GB" w:eastAsia="en-US"/>
        </w:rPr>
        <w:t>The dimensional tolerance class shall be T8 for pipes &lt; 150 mm and T9 for pipes ≥ 150 mm external diameter according to EN 14303.</w:t>
      </w:r>
    </w:p>
    <w:p w14:paraId="51C17E0E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C030F1" w14:textId="07549EA3" w:rsidR="00943F46" w:rsidRPr="00943F46" w:rsidRDefault="00077A1C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43F46" w:rsidRPr="00943F46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1B22660B" w14:textId="5AD2BF15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43F46">
        <w:rPr>
          <w:rFonts w:ascii="Arial" w:hAnsi="Arial" w:cs="Arial"/>
          <w:color w:val="auto"/>
          <w:sz w:val="20"/>
          <w:szCs w:val="20"/>
          <w:lang w:val="en-GB"/>
        </w:rPr>
        <w:t>RAL certification</w:t>
      </w:r>
      <w:r w:rsidR="00077A1C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1B17B55" w14:textId="77777777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B644869" w14:textId="27436F39" w:rsidR="00943F46" w:rsidRDefault="00077A1C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943F46" w:rsidRPr="00943F46">
        <w:rPr>
          <w:rFonts w:ascii="Arial" w:hAnsi="Arial" w:cs="Arial"/>
          <w:color w:val="auto"/>
          <w:sz w:val="20"/>
          <w:szCs w:val="20"/>
          <w:lang w:val="en-GB"/>
        </w:rPr>
        <w:t>. Other requirements</w:t>
      </w:r>
    </w:p>
    <w:p w14:paraId="4B6B7A6D" w14:textId="37792DC1" w:rsidR="00712085" w:rsidRDefault="00712085" w:rsidP="0071208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equivalent air layer thickness, according to </w:t>
      </w:r>
      <w:r w:rsidR="00B536B8" w:rsidRPr="00B536B8">
        <w:rPr>
          <w:rFonts w:ascii="Arial" w:hAnsi="Arial" w:cs="Arial"/>
          <w:sz w:val="20"/>
          <w:szCs w:val="20"/>
          <w:lang w:val="en-US"/>
        </w:rPr>
        <w:t xml:space="preserve">EN </w:t>
      </w:r>
      <w:r w:rsidR="003D655C">
        <w:rPr>
          <w:rFonts w:ascii="Arial" w:hAnsi="Arial" w:cs="Arial"/>
          <w:sz w:val="20"/>
          <w:szCs w:val="20"/>
          <w:lang w:val="en-US"/>
        </w:rPr>
        <w:t>ISO 12629</w:t>
      </w:r>
      <w:r>
        <w:rPr>
          <w:rFonts w:ascii="Arial" w:hAnsi="Arial" w:cs="Arial"/>
          <w:sz w:val="20"/>
          <w:szCs w:val="20"/>
          <w:lang w:val="en-US"/>
        </w:rPr>
        <w:t>: S</w:t>
      </w:r>
      <w:r>
        <w:rPr>
          <w:rFonts w:ascii="Arial" w:hAnsi="Arial" w:cs="Arial"/>
          <w:sz w:val="16"/>
          <w:szCs w:val="16"/>
          <w:lang w:val="en-US"/>
        </w:rPr>
        <w:t>d</w:t>
      </w:r>
      <w:r w:rsidR="00324611">
        <w:rPr>
          <w:rFonts w:ascii="Arial" w:hAnsi="Arial" w:cs="Arial"/>
          <w:sz w:val="20"/>
          <w:szCs w:val="20"/>
          <w:lang w:val="en-US"/>
        </w:rPr>
        <w:t xml:space="preserve"> </w:t>
      </w:r>
      <w:r w:rsidR="00324611" w:rsidRPr="00C26912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C0FBE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00 m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1384CAE4" w14:textId="110832D6" w:rsidR="00E607E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Water a</w:t>
      </w:r>
      <w:r w:rsidR="00C948A9">
        <w:rPr>
          <w:rFonts w:ascii="Arial" w:hAnsi="Arial" w:cs="Arial"/>
          <w:color w:val="auto"/>
          <w:sz w:val="20"/>
          <w:szCs w:val="20"/>
          <w:lang w:val="en-GB"/>
        </w:rPr>
        <w:t xml:space="preserve">bsorption, according to EN </w:t>
      </w:r>
      <w:r w:rsidR="00E60A75">
        <w:rPr>
          <w:rFonts w:ascii="Arial" w:hAnsi="Arial" w:cs="Arial"/>
          <w:sz w:val="20"/>
          <w:szCs w:val="20"/>
        </w:rPr>
        <w:t>ISO 12623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5142A6CB" w:rsidR="003E734E" w:rsidRDefault="003E734E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943F46" w:rsidRDefault="00C26912" w:rsidP="00E607E2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80327F" w:rsidRDefault="0080327F" w:rsidP="0080327F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0327F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proofErr w:type="spellStart"/>
      <w:r w:rsidRPr="0080327F">
        <w:rPr>
          <w:rFonts w:ascii="Arial" w:hAnsi="Arial" w:cs="Arial"/>
          <w:b/>
          <w:sz w:val="20"/>
          <w:szCs w:val="20"/>
          <w:lang w:val="de-DE"/>
        </w:rPr>
        <w:t>designation</w:t>
      </w:r>
      <w:proofErr w:type="spellEnd"/>
      <w:r w:rsidRPr="0080327F">
        <w:rPr>
          <w:rFonts w:ascii="Arial" w:hAnsi="Arial" w:cs="Arial"/>
          <w:b/>
          <w:sz w:val="20"/>
          <w:szCs w:val="20"/>
          <w:lang w:val="de-DE"/>
        </w:rPr>
        <w:t xml:space="preserve"> code:</w:t>
      </w:r>
    </w:p>
    <w:p w14:paraId="0F4A08E6" w14:textId="09464693" w:rsidR="00C16AB2" w:rsidRPr="005E0303" w:rsidRDefault="00824167" w:rsidP="00C16AB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MW-EN14303-T8-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</w:t>
      </w:r>
      <w:r w:rsidR="00BF37F1">
        <w:rPr>
          <w:rFonts w:ascii="Arial" w:hAnsi="Arial" w:cs="Arial"/>
          <w:sz w:val="20"/>
          <w:szCs w:val="20"/>
          <w:lang w:val="de-DE"/>
        </w:rPr>
        <w:t>600</w:t>
      </w:r>
      <w:r w:rsidR="00C16AB2" w:rsidRPr="005E0303">
        <w:rPr>
          <w:rFonts w:ascii="Arial" w:hAnsi="Arial" w:cs="Arial"/>
          <w:sz w:val="20"/>
          <w:szCs w:val="20"/>
          <w:lang w:val="de-DE"/>
        </w:rPr>
        <w:t>-WS1-MV</w:t>
      </w:r>
      <w:r w:rsidR="006C0FBE">
        <w:rPr>
          <w:rFonts w:ascii="Arial" w:hAnsi="Arial" w:cs="Arial"/>
          <w:sz w:val="20"/>
          <w:szCs w:val="20"/>
          <w:lang w:val="de-DE"/>
        </w:rPr>
        <w:t>2</w:t>
      </w:r>
      <w:r w:rsidR="00C16AB2" w:rsidRPr="005E0303">
        <w:rPr>
          <w:rFonts w:ascii="Arial" w:hAnsi="Arial" w:cs="Arial"/>
          <w:sz w:val="20"/>
          <w:szCs w:val="20"/>
          <w:lang w:val="de-DE"/>
        </w:rPr>
        <w:t xml:space="preserve">-CL10 (external </w:t>
      </w:r>
      <w:proofErr w:type="spellStart"/>
      <w:r w:rsidR="00C16AB2" w:rsidRPr="005E0303">
        <w:rPr>
          <w:rFonts w:ascii="Arial" w:hAnsi="Arial" w:cs="Arial"/>
          <w:sz w:val="20"/>
          <w:szCs w:val="20"/>
          <w:lang w:val="de-DE"/>
        </w:rPr>
        <w:t>diameter</w:t>
      </w:r>
      <w:proofErr w:type="spellEnd"/>
      <w:r w:rsidR="00C16AB2" w:rsidRPr="005E0303">
        <w:rPr>
          <w:rFonts w:ascii="Arial" w:hAnsi="Arial" w:cs="Arial"/>
          <w:sz w:val="20"/>
          <w:szCs w:val="20"/>
          <w:lang w:val="de-DE"/>
        </w:rPr>
        <w:t xml:space="preserve"> &lt; 150 mm)</w:t>
      </w:r>
    </w:p>
    <w:p w14:paraId="26442BAF" w14:textId="22BD4FF6" w:rsidR="00C16AB2" w:rsidRPr="005E0303" w:rsidRDefault="00824167" w:rsidP="00C16AB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MW-EN14303-T9-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</w:t>
      </w:r>
      <w:r w:rsidR="00BF37F1">
        <w:rPr>
          <w:rFonts w:ascii="Arial" w:hAnsi="Arial" w:cs="Arial"/>
          <w:sz w:val="20"/>
          <w:szCs w:val="20"/>
          <w:lang w:val="de-DE"/>
        </w:rPr>
        <w:t>600</w:t>
      </w:r>
      <w:r w:rsidR="00C16AB2" w:rsidRPr="005E0303">
        <w:rPr>
          <w:rFonts w:ascii="Arial" w:hAnsi="Arial" w:cs="Arial"/>
          <w:sz w:val="20"/>
          <w:szCs w:val="20"/>
          <w:lang w:val="de-DE"/>
        </w:rPr>
        <w:t xml:space="preserve">-WS1-MV1-CL10 (external </w:t>
      </w:r>
      <w:proofErr w:type="spellStart"/>
      <w:r w:rsidR="00C16AB2" w:rsidRPr="005E0303">
        <w:rPr>
          <w:rFonts w:ascii="Arial" w:hAnsi="Arial" w:cs="Arial"/>
          <w:sz w:val="20"/>
          <w:szCs w:val="20"/>
          <w:lang w:val="de-DE"/>
        </w:rPr>
        <w:t>diameter</w:t>
      </w:r>
      <w:proofErr w:type="spellEnd"/>
      <w:r w:rsidR="00C16AB2" w:rsidRPr="005E0303">
        <w:rPr>
          <w:rFonts w:ascii="Arial" w:hAnsi="Arial" w:cs="Arial"/>
          <w:sz w:val="20"/>
          <w:szCs w:val="20"/>
          <w:lang w:val="de-DE"/>
        </w:rPr>
        <w:t xml:space="preserve"> ≥ 150 mm)</w:t>
      </w:r>
    </w:p>
    <w:p w14:paraId="7C300B09" w14:textId="77777777" w:rsidR="00077A1C" w:rsidRPr="00943F46" w:rsidRDefault="00077A1C" w:rsidP="0080327F">
      <w:pPr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B93A6E" w:rsidRDefault="00E607E2" w:rsidP="00E607E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7C07F538" w:rsidR="00625C10" w:rsidRDefault="00625C10" w:rsidP="00EE636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Pipe section length</w:t>
      </w:r>
      <w:r w:rsidR="00077A1C">
        <w:rPr>
          <w:rFonts w:ascii="Arial" w:hAnsi="Arial" w:cs="Arial"/>
          <w:sz w:val="20"/>
          <w:szCs w:val="20"/>
          <w:lang w:val="en-GB"/>
        </w:rPr>
        <w:t xml:space="preserve"> shall be 10</w:t>
      </w:r>
      <w:r w:rsidR="00E607E2" w:rsidRPr="00B93A6E">
        <w:rPr>
          <w:rFonts w:ascii="Arial" w:hAnsi="Arial" w:cs="Arial"/>
          <w:sz w:val="20"/>
          <w:szCs w:val="20"/>
          <w:lang w:val="en-GB"/>
        </w:rPr>
        <w:t>00 mm.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E06FFDA" w14:textId="263AB053" w:rsidR="0030485E" w:rsidRPr="001F35C2" w:rsidRDefault="00CF6D4E" w:rsidP="001F35C2">
      <w:pPr>
        <w:rPr>
          <w:rFonts w:ascii="Arial" w:hAnsi="Arial" w:cs="Arial"/>
          <w:sz w:val="20"/>
          <w:szCs w:val="20"/>
          <w:lang w:val="en-GB"/>
        </w:rPr>
      </w:pPr>
      <w:r w:rsidRPr="008B3731">
        <w:rPr>
          <w:rFonts w:ascii="Arial" w:hAnsi="Arial" w:cs="Arial"/>
          <w:sz w:val="20"/>
          <w:szCs w:val="20"/>
          <w:lang w:val="en-GB"/>
        </w:rPr>
        <w:t>Pipe section</w:t>
      </w:r>
      <w:r w:rsidR="00E607E2" w:rsidRPr="008B3731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 w:rsidRPr="008B3731">
        <w:rPr>
          <w:rFonts w:ascii="Arial" w:hAnsi="Arial" w:cs="Arial"/>
          <w:sz w:val="20"/>
          <w:szCs w:val="20"/>
          <w:lang w:val="en-GB"/>
        </w:rPr>
        <w:t>:</w:t>
      </w:r>
      <w:r w:rsidR="00EA68FD" w:rsidRPr="008B3731">
        <w:rPr>
          <w:rFonts w:ascii="Arial" w:hAnsi="Arial" w:cs="Arial"/>
          <w:sz w:val="20"/>
          <w:szCs w:val="20"/>
          <w:lang w:val="en-GB"/>
        </w:rPr>
        <w:t xml:space="preserve"> </w:t>
      </w:r>
      <w:r w:rsidR="00F8018E" w:rsidRPr="008B3731">
        <w:rPr>
          <w:rFonts w:ascii="Arial" w:hAnsi="Arial" w:cs="Arial"/>
          <w:sz w:val="20"/>
          <w:szCs w:val="20"/>
          <w:lang w:val="en-GB"/>
        </w:rPr>
        <w:t>20, 25, 30, 40, 50, 60, 70, 80, 90, 100, 120 mm</w:t>
      </w:r>
      <w:r w:rsidRPr="008B3731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3087" w14:textId="77777777" w:rsidR="00261453" w:rsidRDefault="00261453" w:rsidP="00E60A75">
      <w:r>
        <w:separator/>
      </w:r>
    </w:p>
  </w:endnote>
  <w:endnote w:type="continuationSeparator" w:id="0">
    <w:p w14:paraId="5D67E51F" w14:textId="77777777" w:rsidR="00261453" w:rsidRDefault="00261453" w:rsidP="00E6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27A1" w14:textId="77777777" w:rsidR="00261453" w:rsidRDefault="00261453" w:rsidP="00E60A75">
      <w:r>
        <w:separator/>
      </w:r>
    </w:p>
  </w:footnote>
  <w:footnote w:type="continuationSeparator" w:id="0">
    <w:p w14:paraId="5782EAFB" w14:textId="77777777" w:rsidR="00261453" w:rsidRDefault="00261453" w:rsidP="00E6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7670724">
    <w:abstractNumId w:val="1"/>
  </w:num>
  <w:num w:numId="2" w16cid:durableId="610355422">
    <w:abstractNumId w:val="3"/>
  </w:num>
  <w:num w:numId="3" w16cid:durableId="114179317">
    <w:abstractNumId w:val="2"/>
  </w:num>
  <w:num w:numId="4" w16cid:durableId="177893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646E"/>
    <w:rsid w:val="00077A1C"/>
    <w:rsid w:val="001F35C2"/>
    <w:rsid w:val="00201BCA"/>
    <w:rsid w:val="00233D5F"/>
    <w:rsid w:val="00261453"/>
    <w:rsid w:val="002E0714"/>
    <w:rsid w:val="0030485E"/>
    <w:rsid w:val="003244F0"/>
    <w:rsid w:val="00324611"/>
    <w:rsid w:val="003276BC"/>
    <w:rsid w:val="003A57E2"/>
    <w:rsid w:val="003D655C"/>
    <w:rsid w:val="003E734E"/>
    <w:rsid w:val="00417128"/>
    <w:rsid w:val="004F5293"/>
    <w:rsid w:val="00593E6C"/>
    <w:rsid w:val="005B3BFD"/>
    <w:rsid w:val="005E0569"/>
    <w:rsid w:val="00625C10"/>
    <w:rsid w:val="0065437C"/>
    <w:rsid w:val="006C0FBE"/>
    <w:rsid w:val="006D54A3"/>
    <w:rsid w:val="006E01F9"/>
    <w:rsid w:val="006E0246"/>
    <w:rsid w:val="006E1C7C"/>
    <w:rsid w:val="00712085"/>
    <w:rsid w:val="007274A7"/>
    <w:rsid w:val="007E5E9B"/>
    <w:rsid w:val="0080327F"/>
    <w:rsid w:val="00817C07"/>
    <w:rsid w:val="00824167"/>
    <w:rsid w:val="00831E05"/>
    <w:rsid w:val="008B3731"/>
    <w:rsid w:val="00904367"/>
    <w:rsid w:val="0090746F"/>
    <w:rsid w:val="00943F46"/>
    <w:rsid w:val="009B099A"/>
    <w:rsid w:val="00A427D0"/>
    <w:rsid w:val="00A767AE"/>
    <w:rsid w:val="00AD664B"/>
    <w:rsid w:val="00B31A99"/>
    <w:rsid w:val="00B536B8"/>
    <w:rsid w:val="00B93A6E"/>
    <w:rsid w:val="00BA50CF"/>
    <w:rsid w:val="00BC3155"/>
    <w:rsid w:val="00BF37F1"/>
    <w:rsid w:val="00C16AB2"/>
    <w:rsid w:val="00C26912"/>
    <w:rsid w:val="00C7651D"/>
    <w:rsid w:val="00C948A9"/>
    <w:rsid w:val="00CC3E36"/>
    <w:rsid w:val="00CE44D0"/>
    <w:rsid w:val="00CF6D4E"/>
    <w:rsid w:val="00D066FA"/>
    <w:rsid w:val="00D54CBE"/>
    <w:rsid w:val="00DA5896"/>
    <w:rsid w:val="00DD36F7"/>
    <w:rsid w:val="00E22186"/>
    <w:rsid w:val="00E607E2"/>
    <w:rsid w:val="00E60A75"/>
    <w:rsid w:val="00E755F4"/>
    <w:rsid w:val="00EA68FD"/>
    <w:rsid w:val="00EB6253"/>
    <w:rsid w:val="00EE6367"/>
    <w:rsid w:val="00EF46E0"/>
    <w:rsid w:val="00F04513"/>
    <w:rsid w:val="00F4212B"/>
    <w:rsid w:val="00F4765F"/>
    <w:rsid w:val="00F8018E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0E9D2EE7-B572-49CA-A531-047DFE1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Italien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AF3B3F0DA4C41930F20C6C1E7D113" ma:contentTypeVersion="13" ma:contentTypeDescription="Ein neues Dokument erstellen." ma:contentTypeScope="" ma:versionID="c9b28504cba9d4ffa6bb28511ea4756f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4292164ebe0910cbac77cc5b38ab540c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Firma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Land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Abteilung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Standort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3D135-2C15-46C3-AD4C-8796FB739C7C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2.xml><?xml version="1.0" encoding="utf-8"?>
<ds:datastoreItem xmlns:ds="http://schemas.openxmlformats.org/officeDocument/2006/customXml" ds:itemID="{6A364D82-82D3-43FD-AC3D-AF36CB39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AFE2B-AD89-4758-965A-679E02AA7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Thermo-teK PS PRO ALU_English specification</vt:lpstr>
      <vt:lpstr/>
    </vt:vector>
  </TitlesOfParts>
  <Company>Knauf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Thermo-teK PS PRO ALU_English specification</dc:title>
  <dc:creator>Laura Raggi</dc:creator>
  <cp:keywords/>
  <cp:lastModifiedBy>Tavcar Cernjak, Natasa (ext.)</cp:lastModifiedBy>
  <cp:revision>44</cp:revision>
  <dcterms:created xsi:type="dcterms:W3CDTF">2018-01-13T17:53:00Z</dcterms:created>
  <dcterms:modified xsi:type="dcterms:W3CDTF">2023-11-21T08:00:00Z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2;#Italien|7e84769a-95b3-4c7f-9719-6041df0294bc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