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7499300" w:rsidR="006D54A3" w:rsidRDefault="00AF40ED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LAMELLA MATS</w:t>
      </w:r>
    </w:p>
    <w:p w14:paraId="05B8C7E8" w14:textId="23AD75D0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>LM 550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3142750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0390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mat with lamellas</w:t>
      </w:r>
      <w:r w:rsidR="00EA68FD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A00390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industrial installations:</w:t>
      </w:r>
      <w:r w:rsidR="00A022B0">
        <w:rPr>
          <w:rFonts w:ascii="Arial" w:hAnsi="Arial" w:cs="Arial"/>
          <w:color w:val="auto"/>
          <w:sz w:val="20"/>
          <w:szCs w:val="20"/>
          <w:lang w:val="en-GB"/>
        </w:rPr>
        <w:t xml:space="preserve"> components of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 industrial plant</w:t>
      </w:r>
      <w:r w:rsidR="00342E01" w:rsidRPr="00A00390"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, district heating pipes, walk-on piping, heat storage tanks,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t xml:space="preserve"> installation without sub-construction</w:t>
      </w:r>
      <w:r w:rsidR="00A022B0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FA769CA" w14:textId="1B265BA7" w:rsidR="00B93A6E" w:rsidRPr="00A00390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42E01">
        <w:rPr>
          <w:rFonts w:ascii="Arial" w:hAnsi="Arial" w:cs="Arial"/>
          <w:color w:val="auto"/>
          <w:sz w:val="20"/>
          <w:szCs w:val="20"/>
          <w:lang w:val="en-GB"/>
        </w:rPr>
        <w:t>lamella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260010" w:rsidRDefault="00B93A6E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2996E219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F40ED">
        <w:rPr>
          <w:rFonts w:ascii="Arial" w:hAnsi="Arial" w:cs="Arial"/>
          <w:color w:val="auto"/>
          <w:sz w:val="20"/>
          <w:szCs w:val="20"/>
          <w:lang w:val="en-GB"/>
        </w:rPr>
        <w:t>The lamella mat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shall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have </w:t>
      </w:r>
      <w:r w:rsidR="000F361F">
        <w:rPr>
          <w:rFonts w:ascii="Arial" w:hAnsi="Arial" w:cs="Arial"/>
          <w:color w:val="auto"/>
          <w:sz w:val="20"/>
          <w:szCs w:val="20"/>
          <w:lang w:val="en-GB"/>
        </w:rPr>
        <w:t xml:space="preserve">a </w:t>
      </w:r>
      <w:r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side.</w:t>
      </w:r>
    </w:p>
    <w:p w14:paraId="12AD4D9F" w14:textId="77777777" w:rsidR="00B93A6E" w:rsidRPr="00260010" w:rsidRDefault="00B93A6E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2D248F1" w14:textId="04516293" w:rsidR="00260010" w:rsidRDefault="00882E60" w:rsidP="0026001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lamella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mat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ith tear-resistant, glass fibre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reinforced 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uminium foil bonded to one side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of rock mineral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ool strips (lamellas). The rock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mineral woo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 lamellas shall be perpendicular to the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contact sur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face in order to provide a high compressive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strength, while keeping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flexibility.</w:t>
      </w:r>
      <w:r w:rsidR="0026001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4D4F15">
        <w:rPr>
          <w:rFonts w:ascii="Arial" w:hAnsi="Arial" w:cs="Arial"/>
          <w:sz w:val="20"/>
          <w:szCs w:val="20"/>
          <w:lang w:val="en-GB"/>
        </w:rPr>
        <w:t xml:space="preserve">The mineral wool lamella mat shall use a mainly bio-based binder, e.g. </w:t>
      </w:r>
      <w:proofErr w:type="spellStart"/>
      <w:r w:rsidR="004D4F15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4D4F15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764A8663" w14:textId="77777777" w:rsidR="00260010" w:rsidRDefault="00260010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191B29C" w14:textId="77777777" w:rsidR="00260010" w:rsidRDefault="00260010" w:rsidP="0026001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D7DCA6F" w14:textId="77777777" w:rsidR="00260010" w:rsidRDefault="00260010" w:rsidP="0026001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DCBF444" w14:textId="77777777" w:rsidR="00260010" w:rsidRPr="00260010" w:rsidRDefault="00260010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206D7F3D" w14:textId="361CCFF6" w:rsidR="00E607E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157DA843" w14:textId="77777777" w:rsidR="00BA1EFE" w:rsidRDefault="00BA1EFE" w:rsidP="00BA1EF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lamella mat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172BE0">
        <w:rPr>
          <w:rFonts w:ascii="Arial" w:hAnsi="Arial" w:cs="Arial"/>
          <w:color w:val="auto"/>
          <w:sz w:val="20"/>
          <w:szCs w:val="20"/>
          <w:lang w:val="en-GB"/>
        </w:rPr>
        <w:t>EN 13501-1: A1</w:t>
      </w:r>
      <w:r w:rsidRPr="00172BE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2600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150FEB18" w14:textId="0CE885A6" w:rsidR="00E607E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357FA056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882E60">
        <w:rPr>
          <w:rFonts w:ascii="Arial" w:hAnsi="Arial" w:cs="Arial"/>
          <w:sz w:val="20"/>
          <w:szCs w:val="20"/>
          <w:lang w:val="en-US"/>
        </w:rPr>
        <w:t>43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4A48DD97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882E60">
        <w:rPr>
          <w:rFonts w:ascii="Arial" w:hAnsi="Arial" w:cs="Arial"/>
          <w:sz w:val="20"/>
          <w:szCs w:val="20"/>
          <w:lang w:val="en-US"/>
        </w:rPr>
        <w:t>52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100°C</w:t>
      </w:r>
    </w:p>
    <w:p w14:paraId="6AB4F67E" w14:textId="3561F8F4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BA1EFE">
        <w:rPr>
          <w:rFonts w:ascii="Arial" w:hAnsi="Arial" w:cs="Arial"/>
          <w:sz w:val="20"/>
          <w:szCs w:val="20"/>
          <w:lang w:val="en-US"/>
        </w:rPr>
        <w:t>76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2FE2FEEA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882E60">
        <w:rPr>
          <w:rFonts w:ascii="Arial" w:hAnsi="Arial" w:cs="Arial"/>
          <w:sz w:val="20"/>
          <w:szCs w:val="20"/>
          <w:lang w:val="en-US"/>
        </w:rPr>
        <w:t>109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17B3071D" w14:textId="4F97CB25" w:rsid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882E60">
        <w:rPr>
          <w:rFonts w:ascii="Arial" w:hAnsi="Arial" w:cs="Arial"/>
          <w:sz w:val="20"/>
          <w:szCs w:val="20"/>
          <w:lang w:val="en-US"/>
        </w:rPr>
        <w:t>154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A17367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C2C6A3C" w14:textId="737752E9" w:rsidR="00A17367" w:rsidRDefault="00A17367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882E60">
        <w:rPr>
          <w:rFonts w:ascii="Arial" w:hAnsi="Arial" w:cs="Arial"/>
          <w:sz w:val="20"/>
          <w:szCs w:val="20"/>
          <w:lang w:val="en-US"/>
        </w:rPr>
        <w:t>211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9EB320A" w14:textId="5E0F0100" w:rsidR="00882E60" w:rsidRDefault="00882E60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256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1D8CC18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E468A4">
        <w:rPr>
          <w:rFonts w:ascii="Arial" w:hAnsi="Arial" w:cs="Arial"/>
          <w:sz w:val="20"/>
          <w:szCs w:val="20"/>
        </w:rPr>
        <w:t>ISO 18097</w:t>
      </w:r>
      <w:r w:rsidR="00E468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62A9AF1D" w14:textId="77777777" w:rsidR="00EE6367" w:rsidRPr="002600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22AFCC58" w14:textId="1458F357" w:rsidR="00E607E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D3F1985" w14:textId="7982CBCC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E468A4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A975CED" w14:textId="1BD4DC12" w:rsidR="005134B4" w:rsidRPr="00260010" w:rsidRDefault="005134B4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500B6EA3" w14:textId="76DB66F4" w:rsidR="005134B4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134B4">
        <w:rPr>
          <w:rFonts w:ascii="Arial" w:hAnsi="Arial" w:cs="Arial"/>
          <w:color w:val="auto"/>
          <w:sz w:val="20"/>
          <w:szCs w:val="20"/>
          <w:lang w:val="en-GB"/>
        </w:rPr>
        <w:t>. Mechanical properties</w:t>
      </w:r>
    </w:p>
    <w:p w14:paraId="57964AE7" w14:textId="669BF183" w:rsidR="00342E01" w:rsidRDefault="00342E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Compressive strength σ</w:t>
      </w:r>
      <w:r w:rsidR="00BA1EFE">
        <w:rPr>
          <w:rFonts w:ascii="Arial" w:hAnsi="Arial" w:cs="Arial"/>
          <w:color w:val="auto"/>
          <w:sz w:val="16"/>
          <w:szCs w:val="16"/>
          <w:lang w:val="en-GB"/>
        </w:rPr>
        <w:t>10</w:t>
      </w:r>
      <w:r>
        <w:rPr>
          <w:rFonts w:ascii="Arial" w:hAnsi="Arial" w:cs="Arial"/>
          <w:color w:val="auto"/>
          <w:sz w:val="16"/>
          <w:szCs w:val="16"/>
          <w:lang w:val="en-GB"/>
        </w:rPr>
        <w:t xml:space="preserve"> </w:t>
      </w:r>
      <w:r w:rsidRPr="00342E01">
        <w:rPr>
          <w:rFonts w:ascii="Arial" w:hAnsi="Arial" w:cs="Arial"/>
          <w:color w:val="auto"/>
          <w:sz w:val="20"/>
          <w:szCs w:val="20"/>
          <w:lang w:val="en-GB"/>
        </w:rPr>
        <w:t>sha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ll be ≥ 10 </w:t>
      </w:r>
      <w:r w:rsidR="00BA1EFE">
        <w:rPr>
          <w:rFonts w:ascii="Arial" w:hAnsi="Arial" w:cs="Arial"/>
          <w:color w:val="auto"/>
          <w:sz w:val="20"/>
          <w:szCs w:val="20"/>
          <w:lang w:val="en-GB"/>
        </w:rPr>
        <w:t>kPa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, according to EN </w:t>
      </w:r>
      <w:r w:rsidR="00E468A4">
        <w:rPr>
          <w:rFonts w:ascii="Arial" w:hAnsi="Arial" w:cs="Arial"/>
          <w:sz w:val="20"/>
          <w:szCs w:val="20"/>
        </w:rPr>
        <w:t>ISO 29469.</w:t>
      </w:r>
    </w:p>
    <w:p w14:paraId="0DF4958B" w14:textId="77777777" w:rsidR="00E468A4" w:rsidRDefault="00E468A4" w:rsidP="00E468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FC0A4A3" w14:textId="221B0E24" w:rsidR="00E468A4" w:rsidRDefault="00E468A4" w:rsidP="00E468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1C78F009" w14:textId="03DD0420" w:rsidR="00E468A4" w:rsidRPr="00826D99" w:rsidRDefault="00E468A4" w:rsidP="00E468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will be </w:t>
      </w:r>
      <w:r>
        <w:rPr>
          <w:rFonts w:ascii="Arial" w:hAnsi="Arial" w:cs="Arial"/>
          <w:color w:val="auto"/>
          <w:sz w:val="20"/>
          <w:szCs w:val="20"/>
          <w:lang w:val="en-GB"/>
        </w:rPr>
        <w:t>60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kg/m3, according to</w:t>
      </w:r>
      <w:r>
        <w:rPr>
          <w:rFonts w:ascii="Arial" w:hAnsi="Arial" w:cs="Arial"/>
          <w:sz w:val="20"/>
          <w:szCs w:val="20"/>
        </w:rPr>
        <w:t xml:space="preserve"> EN ISO 29470.</w:t>
      </w:r>
    </w:p>
    <w:p w14:paraId="5D383A16" w14:textId="77777777" w:rsidR="001F35C2" w:rsidRPr="00260010" w:rsidRDefault="001F35C2" w:rsidP="00DC6C8F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36A83955" w14:textId="2355D936" w:rsidR="00E607E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D3076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53C6FDA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D30769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A1EFE"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Pr="00260010" w:rsidRDefault="001F35C2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5A2C80C3" w14:textId="10481447" w:rsidR="00A00390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4B567BF7" w14:textId="58A39958" w:rsidR="00A00390" w:rsidRDefault="00554D9D" w:rsidP="00A0039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</w:t>
      </w:r>
      <w:r w:rsidR="00E468A4">
        <w:rPr>
          <w:rFonts w:ascii="Arial" w:hAnsi="Arial" w:cs="Arial"/>
          <w:color w:val="auto"/>
          <w:sz w:val="20"/>
          <w:szCs w:val="20"/>
          <w:lang w:val="en-GB"/>
        </w:rPr>
        <w:t>, M1.</w:t>
      </w:r>
    </w:p>
    <w:p w14:paraId="63128646" w14:textId="77777777" w:rsidR="00A00390" w:rsidRPr="00260010" w:rsidRDefault="00A00390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20C51D10" w14:textId="5866AEBE" w:rsidR="00C2691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BA1EFE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44F8B000" w14:textId="28EA586C" w:rsidR="00C26912" w:rsidRP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="009B7915"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67E9A" w:rsidRPr="00167E9A">
        <w:rPr>
          <w:rFonts w:ascii="Arial" w:hAnsi="Arial" w:cs="Arial"/>
          <w:color w:val="auto"/>
          <w:sz w:val="20"/>
          <w:szCs w:val="20"/>
          <w:lang w:val="en-GB"/>
        </w:rPr>
        <w:t>≥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348D3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00 m.</w:t>
      </w:r>
    </w:p>
    <w:p w14:paraId="1384CAE4" w14:textId="51E1D71B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Water absorption, according to</w:t>
      </w:r>
      <w:r w:rsidR="00E468A4">
        <w:rPr>
          <w:rFonts w:ascii="Arial" w:hAnsi="Arial" w:cs="Arial"/>
          <w:color w:val="auto"/>
          <w:sz w:val="20"/>
          <w:szCs w:val="20"/>
          <w:lang w:val="en-GB"/>
        </w:rPr>
        <w:t xml:space="preserve"> EN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468A4">
        <w:rPr>
          <w:rFonts w:ascii="Arial" w:hAnsi="Arial" w:cs="Arial"/>
          <w:sz w:val="20"/>
          <w:szCs w:val="20"/>
        </w:rPr>
        <w:t>ISO 2976</w:t>
      </w:r>
      <w:r w:rsidR="00E468A4">
        <w:rPr>
          <w:rFonts w:ascii="Arial" w:hAnsi="Arial" w:cs="Arial"/>
          <w:sz w:val="20"/>
          <w:szCs w:val="20"/>
        </w:rPr>
        <w:t>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CCAE557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E468A4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468A4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E468A4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E468A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468A4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19F900AF" w:rsidR="0080327F" w:rsidRPr="00E468A4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468A4">
        <w:rPr>
          <w:rFonts w:ascii="Arial" w:hAnsi="Arial" w:cs="Arial"/>
          <w:sz w:val="20"/>
          <w:szCs w:val="20"/>
          <w:lang w:val="fr-FR"/>
        </w:rPr>
        <w:t>MW-EN14303-T</w:t>
      </w:r>
      <w:r w:rsidR="00BA1EFE" w:rsidRPr="00E468A4">
        <w:rPr>
          <w:rFonts w:ascii="Arial" w:hAnsi="Arial" w:cs="Arial"/>
          <w:sz w:val="20"/>
          <w:szCs w:val="20"/>
          <w:lang w:val="fr-FR"/>
        </w:rPr>
        <w:t>4</w:t>
      </w:r>
      <w:r w:rsidR="0080327F" w:rsidRPr="00E468A4">
        <w:rPr>
          <w:rFonts w:ascii="Arial" w:hAnsi="Arial" w:cs="Arial"/>
          <w:sz w:val="20"/>
          <w:szCs w:val="20"/>
          <w:lang w:val="fr-FR"/>
        </w:rPr>
        <w:t>-ST(+)</w:t>
      </w:r>
      <w:r w:rsidRPr="00E468A4">
        <w:rPr>
          <w:rFonts w:ascii="Arial" w:hAnsi="Arial" w:cs="Arial"/>
          <w:sz w:val="20"/>
          <w:szCs w:val="20"/>
          <w:lang w:val="fr-FR"/>
        </w:rPr>
        <w:t>5</w:t>
      </w:r>
      <w:r w:rsidR="00A00390" w:rsidRPr="00E468A4">
        <w:rPr>
          <w:rFonts w:ascii="Arial" w:hAnsi="Arial" w:cs="Arial"/>
          <w:sz w:val="20"/>
          <w:szCs w:val="20"/>
          <w:lang w:val="fr-FR"/>
        </w:rPr>
        <w:t>5</w:t>
      </w:r>
      <w:r w:rsidRPr="00E468A4">
        <w:rPr>
          <w:rFonts w:ascii="Arial" w:hAnsi="Arial" w:cs="Arial"/>
          <w:sz w:val="20"/>
          <w:szCs w:val="20"/>
          <w:lang w:val="fr-FR"/>
        </w:rPr>
        <w:t>0</w:t>
      </w:r>
      <w:r w:rsidR="003E6A76" w:rsidRPr="00E468A4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BA1EFE" w:rsidRPr="00E468A4">
        <w:rPr>
          <w:rFonts w:ascii="Arial" w:hAnsi="Arial" w:cs="Arial"/>
          <w:sz w:val="20"/>
          <w:szCs w:val="20"/>
          <w:lang w:val="fr-FR"/>
        </w:rPr>
        <w:t>CS(</w:t>
      </w:r>
      <w:proofErr w:type="gramEnd"/>
      <w:r w:rsidR="00BA1EFE" w:rsidRPr="00E468A4">
        <w:rPr>
          <w:rFonts w:ascii="Arial" w:hAnsi="Arial" w:cs="Arial"/>
          <w:sz w:val="20"/>
          <w:szCs w:val="20"/>
          <w:lang w:val="fr-FR"/>
        </w:rPr>
        <w:t>10)10-</w:t>
      </w:r>
      <w:r w:rsidR="003E6A76" w:rsidRPr="00E468A4">
        <w:rPr>
          <w:rFonts w:ascii="Arial" w:hAnsi="Arial" w:cs="Arial"/>
          <w:sz w:val="20"/>
          <w:szCs w:val="20"/>
          <w:lang w:val="fr-FR"/>
        </w:rPr>
        <w:t>WS1</w:t>
      </w:r>
      <w:r w:rsidR="0080327F" w:rsidRPr="00E468A4">
        <w:rPr>
          <w:rFonts w:ascii="Arial" w:hAnsi="Arial" w:cs="Arial"/>
          <w:sz w:val="20"/>
          <w:szCs w:val="20"/>
          <w:lang w:val="fr-FR"/>
        </w:rPr>
        <w:t>-</w:t>
      </w:r>
      <w:r w:rsidRPr="00E468A4">
        <w:rPr>
          <w:rFonts w:ascii="Arial" w:hAnsi="Arial" w:cs="Arial"/>
          <w:sz w:val="20"/>
          <w:szCs w:val="20"/>
          <w:lang w:val="fr-FR"/>
        </w:rPr>
        <w:t>MV</w:t>
      </w:r>
      <w:r w:rsidR="00F348D3" w:rsidRPr="00E468A4">
        <w:rPr>
          <w:rFonts w:ascii="Arial" w:hAnsi="Arial" w:cs="Arial"/>
          <w:sz w:val="20"/>
          <w:szCs w:val="20"/>
          <w:lang w:val="fr-FR"/>
        </w:rPr>
        <w:t>2</w:t>
      </w:r>
      <w:r w:rsidRPr="00E468A4">
        <w:rPr>
          <w:rFonts w:ascii="Arial" w:hAnsi="Arial" w:cs="Arial"/>
          <w:sz w:val="20"/>
          <w:szCs w:val="20"/>
          <w:lang w:val="fr-FR"/>
        </w:rPr>
        <w:t>-</w:t>
      </w:r>
      <w:r w:rsidR="0080327F" w:rsidRPr="00E468A4">
        <w:rPr>
          <w:rFonts w:ascii="Arial" w:hAnsi="Arial" w:cs="Arial"/>
          <w:sz w:val="20"/>
          <w:szCs w:val="20"/>
          <w:lang w:val="fr-FR"/>
        </w:rPr>
        <w:t>C</w:t>
      </w:r>
      <w:r w:rsidRPr="00E468A4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E468A4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3C8EF6E5" w:rsidR="00625C10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Lamella mat</w:t>
      </w:r>
      <w:r w:rsidR="00625C10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be: </w:t>
      </w:r>
      <w:r w:rsidR="008B1A0C">
        <w:rPr>
          <w:rFonts w:ascii="Arial" w:hAnsi="Arial" w:cs="Arial"/>
          <w:sz w:val="20"/>
          <w:szCs w:val="20"/>
          <w:lang w:val="en-GB"/>
        </w:rPr>
        <w:t>from 2400 mm to 10</w:t>
      </w:r>
      <w:r w:rsidR="00164096">
        <w:rPr>
          <w:rFonts w:ascii="Arial" w:hAnsi="Arial" w:cs="Arial"/>
          <w:sz w:val="20"/>
          <w:szCs w:val="20"/>
          <w:lang w:val="en-GB"/>
        </w:rPr>
        <w:t>000 mm, depending on the thickness.</w:t>
      </w:r>
    </w:p>
    <w:p w14:paraId="6B2D6965" w14:textId="015B8FC9" w:rsidR="00EA68FD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Lamella mat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width shall be 500 or 1000 mm.</w:t>
      </w:r>
    </w:p>
    <w:p w14:paraId="03A1599F" w14:textId="77777777" w:rsidR="00F62FCE" w:rsidRDefault="00F62FCE" w:rsidP="00F62FC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Lamella mat thickness shall be: 20, 25, 30, 40, 50, 60, 70, 80, 90, 100, 120 mm.</w:t>
      </w:r>
    </w:p>
    <w:sectPr w:rsidR="00F62FCE" w:rsidSect="00E468A4">
      <w:pgSz w:w="11907" w:h="16839" w:code="9"/>
      <w:pgMar w:top="1134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5BC9" w14:textId="77777777" w:rsidR="00F65C73" w:rsidRDefault="00F65C73" w:rsidP="00E468A4">
      <w:r>
        <w:separator/>
      </w:r>
    </w:p>
  </w:endnote>
  <w:endnote w:type="continuationSeparator" w:id="0">
    <w:p w14:paraId="7781337C" w14:textId="77777777" w:rsidR="00F65C73" w:rsidRDefault="00F65C73" w:rsidP="00E4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D2A4" w14:textId="77777777" w:rsidR="00F65C73" w:rsidRDefault="00F65C73" w:rsidP="00E468A4">
      <w:r>
        <w:separator/>
      </w:r>
    </w:p>
  </w:footnote>
  <w:footnote w:type="continuationSeparator" w:id="0">
    <w:p w14:paraId="39B2B4F4" w14:textId="77777777" w:rsidR="00F65C73" w:rsidRDefault="00F65C73" w:rsidP="00E4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2607034">
    <w:abstractNumId w:val="1"/>
  </w:num>
  <w:num w:numId="2" w16cid:durableId="1643585199">
    <w:abstractNumId w:val="3"/>
  </w:num>
  <w:num w:numId="3" w16cid:durableId="1778480550">
    <w:abstractNumId w:val="2"/>
  </w:num>
  <w:num w:numId="4" w16cid:durableId="18051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F361F"/>
    <w:rsid w:val="00146A35"/>
    <w:rsid w:val="00164096"/>
    <w:rsid w:val="00167E9A"/>
    <w:rsid w:val="001F35C2"/>
    <w:rsid w:val="00201BCA"/>
    <w:rsid w:val="00233D5F"/>
    <w:rsid w:val="00260010"/>
    <w:rsid w:val="002B6326"/>
    <w:rsid w:val="0030485E"/>
    <w:rsid w:val="003276BC"/>
    <w:rsid w:val="00342E01"/>
    <w:rsid w:val="00350131"/>
    <w:rsid w:val="003A57E2"/>
    <w:rsid w:val="003E6A76"/>
    <w:rsid w:val="003E734E"/>
    <w:rsid w:val="004C12D8"/>
    <w:rsid w:val="004D4F15"/>
    <w:rsid w:val="004F5293"/>
    <w:rsid w:val="005134B4"/>
    <w:rsid w:val="00554D9D"/>
    <w:rsid w:val="005B3BFD"/>
    <w:rsid w:val="005C1A7A"/>
    <w:rsid w:val="005E0569"/>
    <w:rsid w:val="00625C10"/>
    <w:rsid w:val="0065437C"/>
    <w:rsid w:val="006934DE"/>
    <w:rsid w:val="006D54A3"/>
    <w:rsid w:val="006E01F9"/>
    <w:rsid w:val="0080327F"/>
    <w:rsid w:val="00831E05"/>
    <w:rsid w:val="00882E60"/>
    <w:rsid w:val="008B1A0C"/>
    <w:rsid w:val="008C22BE"/>
    <w:rsid w:val="008F57B0"/>
    <w:rsid w:val="00904367"/>
    <w:rsid w:val="009B099A"/>
    <w:rsid w:val="009B7915"/>
    <w:rsid w:val="00A00390"/>
    <w:rsid w:val="00A022B0"/>
    <w:rsid w:val="00A17367"/>
    <w:rsid w:val="00A427D0"/>
    <w:rsid w:val="00A767AE"/>
    <w:rsid w:val="00AF40ED"/>
    <w:rsid w:val="00B31A99"/>
    <w:rsid w:val="00B93A6E"/>
    <w:rsid w:val="00BA1EFE"/>
    <w:rsid w:val="00BC3155"/>
    <w:rsid w:val="00C26912"/>
    <w:rsid w:val="00C7651D"/>
    <w:rsid w:val="00CC3E36"/>
    <w:rsid w:val="00CF6D4E"/>
    <w:rsid w:val="00D066FA"/>
    <w:rsid w:val="00D30769"/>
    <w:rsid w:val="00D54CBE"/>
    <w:rsid w:val="00DC6C8F"/>
    <w:rsid w:val="00E468A4"/>
    <w:rsid w:val="00E607E2"/>
    <w:rsid w:val="00EA68FD"/>
    <w:rsid w:val="00EB6253"/>
    <w:rsid w:val="00EC7AB7"/>
    <w:rsid w:val="00EE6367"/>
    <w:rsid w:val="00F348D3"/>
    <w:rsid w:val="00F4765F"/>
    <w:rsid w:val="00F62FCE"/>
    <w:rsid w:val="00F65C73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E0025D55-0BD6-4D0D-BA97-FA9FEE2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F1E2-F664-4D08-A796-4DE5BE9E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19</cp:revision>
  <dcterms:created xsi:type="dcterms:W3CDTF">2018-04-05T13:26:00Z</dcterms:created>
  <dcterms:modified xsi:type="dcterms:W3CDTF">2023-04-19T12:26:00Z</dcterms:modified>
</cp:coreProperties>
</file>